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F04D0" w14:textId="6100B0BA" w:rsidR="00D50F84" w:rsidRPr="00D50F84" w:rsidRDefault="00D50F84" w:rsidP="00000D37">
      <w:pPr>
        <w:pStyle w:val="PlainText"/>
        <w:rPr>
          <w:rFonts w:asciiTheme="minorHAnsi" w:hAnsiTheme="minorHAnsi" w:cstheme="minorHAnsi"/>
          <w:bCs/>
          <w:sz w:val="22"/>
          <w:szCs w:val="22"/>
        </w:rPr>
      </w:pPr>
      <w:r w:rsidRPr="00D50F84">
        <w:rPr>
          <w:rFonts w:asciiTheme="minorHAnsi" w:hAnsiTheme="minorHAnsi" w:cstheme="minorHAnsi"/>
          <w:bCs/>
          <w:sz w:val="22"/>
          <w:szCs w:val="22"/>
        </w:rPr>
        <w:t>3 June 2021</w:t>
      </w:r>
    </w:p>
    <w:p w14:paraId="5538D5A5" w14:textId="77777777" w:rsidR="00D50F84" w:rsidRPr="00D50F84" w:rsidRDefault="00D50F84" w:rsidP="00000D37">
      <w:pPr>
        <w:pStyle w:val="PlainText"/>
        <w:rPr>
          <w:rFonts w:asciiTheme="minorHAnsi" w:hAnsiTheme="minorHAnsi" w:cstheme="minorHAnsi"/>
          <w:bCs/>
          <w:sz w:val="22"/>
          <w:szCs w:val="22"/>
        </w:rPr>
      </w:pPr>
    </w:p>
    <w:p w14:paraId="3F58EB61" w14:textId="3A18671F" w:rsidR="009C4235" w:rsidRPr="00D50F84" w:rsidRDefault="00845996" w:rsidP="00000D37">
      <w:pPr>
        <w:pStyle w:val="PlainText"/>
        <w:rPr>
          <w:rFonts w:asciiTheme="minorHAnsi" w:hAnsiTheme="minorHAnsi" w:cstheme="minorHAnsi"/>
          <w:bCs/>
          <w:sz w:val="22"/>
          <w:szCs w:val="22"/>
        </w:rPr>
      </w:pPr>
      <w:r w:rsidRPr="00D50F84">
        <w:rPr>
          <w:rFonts w:asciiTheme="minorHAnsi" w:hAnsiTheme="minorHAnsi" w:cstheme="minorHAnsi"/>
          <w:bCs/>
          <w:sz w:val="22"/>
          <w:szCs w:val="22"/>
        </w:rPr>
        <w:t>Dear IPC</w:t>
      </w:r>
      <w:r w:rsidR="004A5080" w:rsidRPr="00D50F84">
        <w:rPr>
          <w:rFonts w:asciiTheme="minorHAnsi" w:hAnsiTheme="minorHAnsi" w:cstheme="minorHAnsi"/>
          <w:bCs/>
          <w:sz w:val="22"/>
          <w:szCs w:val="22"/>
        </w:rPr>
        <w:t xml:space="preserve"> </w:t>
      </w:r>
      <w:r w:rsidRPr="00D50F84">
        <w:rPr>
          <w:rFonts w:asciiTheme="minorHAnsi" w:hAnsiTheme="minorHAnsi" w:cstheme="minorHAnsi"/>
          <w:bCs/>
          <w:sz w:val="22"/>
          <w:szCs w:val="22"/>
        </w:rPr>
        <w:t>C</w:t>
      </w:r>
      <w:r w:rsidR="004A5080" w:rsidRPr="00D50F84">
        <w:rPr>
          <w:rFonts w:asciiTheme="minorHAnsi" w:hAnsiTheme="minorHAnsi" w:cstheme="minorHAnsi"/>
          <w:bCs/>
          <w:sz w:val="22"/>
          <w:szCs w:val="22"/>
        </w:rPr>
        <w:t>ommissioners</w:t>
      </w:r>
    </w:p>
    <w:p w14:paraId="514AB0FE" w14:textId="77777777" w:rsidR="00845996" w:rsidRPr="00D50F84" w:rsidRDefault="00845996" w:rsidP="00000D37">
      <w:pPr>
        <w:pStyle w:val="PlainText"/>
        <w:rPr>
          <w:rFonts w:asciiTheme="minorHAnsi" w:hAnsiTheme="minorHAnsi" w:cstheme="minorHAnsi"/>
          <w:bCs/>
          <w:sz w:val="22"/>
          <w:szCs w:val="22"/>
        </w:rPr>
      </w:pPr>
    </w:p>
    <w:p w14:paraId="3974E86D" w14:textId="099AD971" w:rsidR="005B6D8C" w:rsidRPr="00D50F84" w:rsidRDefault="00845996" w:rsidP="001E1389">
      <w:pPr>
        <w:pStyle w:val="PlainText"/>
        <w:jc w:val="both"/>
        <w:rPr>
          <w:rFonts w:asciiTheme="minorHAnsi" w:hAnsiTheme="minorHAnsi" w:cstheme="minorHAnsi"/>
          <w:bCs/>
          <w:sz w:val="22"/>
          <w:szCs w:val="22"/>
        </w:rPr>
      </w:pPr>
      <w:r w:rsidRPr="00D50F84">
        <w:rPr>
          <w:rFonts w:asciiTheme="minorHAnsi" w:hAnsiTheme="minorHAnsi" w:cstheme="minorHAnsi"/>
          <w:bCs/>
          <w:sz w:val="22"/>
          <w:szCs w:val="22"/>
        </w:rPr>
        <w:t>Thank you for the opportunity to</w:t>
      </w:r>
      <w:r w:rsidR="005B6D8C" w:rsidRPr="00D50F84">
        <w:rPr>
          <w:rFonts w:asciiTheme="minorHAnsi" w:hAnsiTheme="minorHAnsi" w:cstheme="minorHAnsi"/>
          <w:bCs/>
          <w:sz w:val="22"/>
          <w:szCs w:val="22"/>
        </w:rPr>
        <w:t xml:space="preserve"> make further submissions on </w:t>
      </w:r>
      <w:r w:rsidR="00533AA0" w:rsidRPr="00D50F84">
        <w:rPr>
          <w:rFonts w:asciiTheme="minorHAnsi" w:hAnsiTheme="minorHAnsi" w:cstheme="minorHAnsi"/>
          <w:bCs/>
          <w:sz w:val="22"/>
          <w:szCs w:val="22"/>
        </w:rPr>
        <w:t xml:space="preserve">the </w:t>
      </w:r>
      <w:r w:rsidR="00F84D79" w:rsidRPr="00D50F84">
        <w:rPr>
          <w:rFonts w:asciiTheme="minorHAnsi" w:hAnsiTheme="minorHAnsi" w:cstheme="minorHAnsi"/>
          <w:bCs/>
          <w:sz w:val="22"/>
          <w:szCs w:val="22"/>
        </w:rPr>
        <w:t xml:space="preserve">additional </w:t>
      </w:r>
      <w:r w:rsidR="005B6D8C" w:rsidRPr="00D50F84">
        <w:rPr>
          <w:rFonts w:asciiTheme="minorHAnsi" w:hAnsiTheme="minorHAnsi" w:cstheme="minorHAnsi"/>
          <w:bCs/>
          <w:sz w:val="22"/>
          <w:szCs w:val="22"/>
        </w:rPr>
        <w:t>material provided to the Commission.</w:t>
      </w:r>
    </w:p>
    <w:p w14:paraId="55056381" w14:textId="77777777" w:rsidR="005B6D8C" w:rsidRPr="00D50F84" w:rsidRDefault="005B6D8C" w:rsidP="001E1389">
      <w:pPr>
        <w:pStyle w:val="PlainText"/>
        <w:jc w:val="both"/>
        <w:rPr>
          <w:rFonts w:asciiTheme="minorHAnsi" w:hAnsiTheme="minorHAnsi" w:cstheme="minorHAnsi"/>
          <w:bCs/>
          <w:sz w:val="22"/>
          <w:szCs w:val="22"/>
        </w:rPr>
      </w:pPr>
    </w:p>
    <w:p w14:paraId="2DA6F2D2" w14:textId="028B9262" w:rsidR="00F35906" w:rsidRPr="00D50F84" w:rsidRDefault="005B6D8C" w:rsidP="001E1389">
      <w:pPr>
        <w:pStyle w:val="PlainText"/>
        <w:jc w:val="both"/>
        <w:rPr>
          <w:rFonts w:asciiTheme="minorHAnsi" w:hAnsiTheme="minorHAnsi" w:cstheme="minorHAnsi"/>
          <w:bCs/>
          <w:sz w:val="22"/>
          <w:szCs w:val="22"/>
        </w:rPr>
      </w:pPr>
      <w:r w:rsidRPr="00D50F84">
        <w:rPr>
          <w:rFonts w:asciiTheme="minorHAnsi" w:hAnsiTheme="minorHAnsi" w:cstheme="minorHAnsi"/>
          <w:bCs/>
          <w:sz w:val="22"/>
          <w:szCs w:val="22"/>
        </w:rPr>
        <w:t xml:space="preserve">I </w:t>
      </w:r>
      <w:r w:rsidR="00F84D79" w:rsidRPr="00D50F84">
        <w:rPr>
          <w:rFonts w:asciiTheme="minorHAnsi" w:hAnsiTheme="minorHAnsi" w:cstheme="minorHAnsi"/>
          <w:bCs/>
          <w:sz w:val="22"/>
          <w:szCs w:val="22"/>
        </w:rPr>
        <w:t>read the further responses from the Applicant, however, as you would expect, they are providing information as required to have the proposal accepted</w:t>
      </w:r>
      <w:r w:rsidR="00F35906" w:rsidRPr="00D50F84">
        <w:rPr>
          <w:rFonts w:asciiTheme="minorHAnsi" w:hAnsiTheme="minorHAnsi" w:cstheme="minorHAnsi"/>
          <w:bCs/>
          <w:sz w:val="22"/>
          <w:szCs w:val="22"/>
        </w:rPr>
        <w:t xml:space="preserve"> and with the limited time, it is not possible to discredit or dispute what they have said</w:t>
      </w:r>
      <w:r w:rsidR="00F84D79" w:rsidRPr="00D50F84">
        <w:rPr>
          <w:rFonts w:asciiTheme="minorHAnsi" w:hAnsiTheme="minorHAnsi" w:cstheme="minorHAnsi"/>
          <w:bCs/>
          <w:sz w:val="22"/>
          <w:szCs w:val="22"/>
        </w:rPr>
        <w:t xml:space="preserve">. </w:t>
      </w:r>
      <w:r w:rsidR="00AE6279" w:rsidRPr="00D50F84">
        <w:rPr>
          <w:rFonts w:asciiTheme="minorHAnsi" w:hAnsiTheme="minorHAnsi" w:cstheme="minorHAnsi"/>
          <w:bCs/>
          <w:sz w:val="22"/>
          <w:szCs w:val="22"/>
        </w:rPr>
        <w:t>Regardless, I continue to argue that strategically, this proposal is not optimizing the site.</w:t>
      </w:r>
    </w:p>
    <w:p w14:paraId="30E28007" w14:textId="77777777" w:rsidR="00F35906" w:rsidRPr="00D50F84" w:rsidRDefault="00F35906" w:rsidP="001E1389">
      <w:pPr>
        <w:pStyle w:val="PlainText"/>
        <w:jc w:val="both"/>
        <w:rPr>
          <w:rFonts w:asciiTheme="minorHAnsi" w:hAnsiTheme="minorHAnsi" w:cstheme="minorHAnsi"/>
          <w:bCs/>
          <w:sz w:val="22"/>
          <w:szCs w:val="22"/>
        </w:rPr>
      </w:pPr>
    </w:p>
    <w:p w14:paraId="4AC737C2" w14:textId="2660DF18" w:rsidR="005B6D8C" w:rsidRPr="00D50F84" w:rsidRDefault="00F84D79" w:rsidP="001E1389">
      <w:pPr>
        <w:pStyle w:val="PlainText"/>
        <w:jc w:val="both"/>
        <w:rPr>
          <w:rFonts w:asciiTheme="minorHAnsi" w:hAnsiTheme="minorHAnsi" w:cstheme="minorHAnsi"/>
          <w:bCs/>
          <w:sz w:val="22"/>
          <w:szCs w:val="22"/>
        </w:rPr>
      </w:pPr>
      <w:r w:rsidRPr="00D50F84">
        <w:rPr>
          <w:rFonts w:asciiTheme="minorHAnsi" w:hAnsiTheme="minorHAnsi" w:cstheme="minorHAnsi"/>
          <w:bCs/>
          <w:sz w:val="22"/>
          <w:szCs w:val="22"/>
        </w:rPr>
        <w:t xml:space="preserve">I would </w:t>
      </w:r>
      <w:r w:rsidR="005B6D8C" w:rsidRPr="00D50F84">
        <w:rPr>
          <w:rFonts w:asciiTheme="minorHAnsi" w:hAnsiTheme="minorHAnsi" w:cstheme="minorHAnsi"/>
          <w:bCs/>
          <w:sz w:val="22"/>
          <w:szCs w:val="22"/>
        </w:rPr>
        <w:t>like to comment on the 28/05/21 letter from the DPIE to the IPC a</w:t>
      </w:r>
      <w:r w:rsidRPr="00D50F84">
        <w:rPr>
          <w:rFonts w:asciiTheme="minorHAnsi" w:hAnsiTheme="minorHAnsi" w:cstheme="minorHAnsi"/>
          <w:bCs/>
          <w:sz w:val="22"/>
          <w:szCs w:val="22"/>
        </w:rPr>
        <w:t xml:space="preserve">s I </w:t>
      </w:r>
      <w:r w:rsidR="00F35906" w:rsidRPr="00D50F84">
        <w:rPr>
          <w:rFonts w:asciiTheme="minorHAnsi" w:hAnsiTheme="minorHAnsi" w:cstheme="minorHAnsi"/>
          <w:bCs/>
          <w:sz w:val="22"/>
          <w:szCs w:val="22"/>
        </w:rPr>
        <w:t>continue to be concerned that their assessment (and resulting recommendation) is inadequate leading to a recommendation that is agenda driven rather than public interest driven</w:t>
      </w:r>
      <w:r w:rsidR="00AE6279" w:rsidRPr="00D50F84">
        <w:rPr>
          <w:rFonts w:asciiTheme="minorHAnsi" w:hAnsiTheme="minorHAnsi" w:cstheme="minorHAnsi"/>
          <w:bCs/>
          <w:sz w:val="22"/>
          <w:szCs w:val="22"/>
        </w:rPr>
        <w:t xml:space="preserve"> and respectfully, it is my hope that the IPC will reach the same conclusion and if not decline this proposal, at the very least apply more stringent conditions</w:t>
      </w:r>
      <w:r w:rsidR="00F35906" w:rsidRPr="00D50F84">
        <w:rPr>
          <w:rFonts w:asciiTheme="minorHAnsi" w:hAnsiTheme="minorHAnsi" w:cstheme="minorHAnsi"/>
          <w:bCs/>
          <w:sz w:val="22"/>
          <w:szCs w:val="22"/>
        </w:rPr>
        <w:t xml:space="preserve">.  </w:t>
      </w:r>
    </w:p>
    <w:p w14:paraId="57B2FCE5" w14:textId="487FD6FA" w:rsidR="005B6D8C" w:rsidRPr="00D50F84" w:rsidRDefault="005B6D8C" w:rsidP="00F53DD1">
      <w:pPr>
        <w:pStyle w:val="PlainText"/>
        <w:jc w:val="both"/>
        <w:rPr>
          <w:rFonts w:asciiTheme="minorHAnsi" w:hAnsiTheme="minorHAnsi" w:cstheme="minorHAnsi"/>
          <w:b/>
          <w:sz w:val="22"/>
          <w:szCs w:val="22"/>
        </w:rPr>
      </w:pPr>
    </w:p>
    <w:p w14:paraId="6B670464" w14:textId="0C74FD76" w:rsidR="00F35906" w:rsidRPr="00D50F84" w:rsidRDefault="00F35906" w:rsidP="00F53DD1">
      <w:pPr>
        <w:pStyle w:val="PlainText"/>
        <w:jc w:val="both"/>
        <w:rPr>
          <w:rFonts w:asciiTheme="minorHAnsi" w:hAnsiTheme="minorHAnsi" w:cstheme="minorHAnsi"/>
          <w:b/>
          <w:sz w:val="22"/>
          <w:szCs w:val="22"/>
        </w:rPr>
      </w:pPr>
      <w:r w:rsidRPr="00D50F84">
        <w:rPr>
          <w:rFonts w:asciiTheme="minorHAnsi" w:hAnsiTheme="minorHAnsi" w:cstheme="minorHAnsi"/>
          <w:b/>
          <w:sz w:val="22"/>
          <w:szCs w:val="22"/>
        </w:rPr>
        <w:t>My specific concerns with the additional DPIE letter are as follows:</w:t>
      </w:r>
    </w:p>
    <w:p w14:paraId="78FA299E" w14:textId="77777777" w:rsidR="00F35906" w:rsidRPr="00D50F84" w:rsidRDefault="00F35906" w:rsidP="00F53DD1">
      <w:pPr>
        <w:pStyle w:val="PlainText"/>
        <w:jc w:val="both"/>
        <w:rPr>
          <w:rFonts w:asciiTheme="minorHAnsi" w:hAnsiTheme="minorHAnsi" w:cstheme="minorHAnsi"/>
          <w:b/>
          <w:sz w:val="22"/>
          <w:szCs w:val="22"/>
        </w:rPr>
      </w:pPr>
    </w:p>
    <w:p w14:paraId="7B004293" w14:textId="77777777" w:rsidR="005B6D8C" w:rsidRPr="00D50F84" w:rsidRDefault="005B6D8C" w:rsidP="00F53DD1">
      <w:pPr>
        <w:pStyle w:val="PlainText"/>
        <w:jc w:val="both"/>
        <w:rPr>
          <w:rFonts w:asciiTheme="minorHAnsi" w:hAnsiTheme="minorHAnsi" w:cstheme="minorHAnsi"/>
          <w:b/>
          <w:bCs/>
          <w:sz w:val="22"/>
          <w:szCs w:val="22"/>
        </w:rPr>
      </w:pPr>
      <w:r w:rsidRPr="00D50F84">
        <w:rPr>
          <w:rFonts w:asciiTheme="minorHAnsi" w:hAnsiTheme="minorHAnsi" w:cstheme="minorHAnsi"/>
          <w:b/>
          <w:bCs/>
          <w:sz w:val="22"/>
          <w:szCs w:val="22"/>
        </w:rPr>
        <w:t xml:space="preserve">1. Strategic Context </w:t>
      </w:r>
    </w:p>
    <w:p w14:paraId="426819CC" w14:textId="7AA6916D" w:rsidR="006D70EC" w:rsidRPr="00D50F84" w:rsidRDefault="006D70EC" w:rsidP="00F53DD1">
      <w:pPr>
        <w:pStyle w:val="PlainText"/>
        <w:jc w:val="both"/>
        <w:rPr>
          <w:rFonts w:asciiTheme="minorHAnsi" w:hAnsiTheme="minorHAnsi" w:cstheme="minorHAnsi"/>
          <w:sz w:val="22"/>
          <w:szCs w:val="22"/>
        </w:rPr>
      </w:pPr>
    </w:p>
    <w:p w14:paraId="2EB26C58" w14:textId="59F10DD4" w:rsidR="006D70EC" w:rsidRPr="00D50F84" w:rsidRDefault="00796AE6" w:rsidP="00F53DD1">
      <w:pPr>
        <w:pStyle w:val="PlainText"/>
        <w:jc w:val="both"/>
        <w:rPr>
          <w:rFonts w:asciiTheme="minorHAnsi" w:hAnsiTheme="minorHAnsi" w:cstheme="minorHAnsi"/>
          <w:sz w:val="22"/>
          <w:szCs w:val="22"/>
        </w:rPr>
      </w:pPr>
      <w:r w:rsidRPr="00D50F84">
        <w:rPr>
          <w:rFonts w:asciiTheme="minorHAnsi" w:hAnsiTheme="minorHAnsi" w:cstheme="minorHAnsi"/>
          <w:sz w:val="22"/>
          <w:szCs w:val="22"/>
        </w:rPr>
        <w:t xml:space="preserve">In section a) the DPIE state that </w:t>
      </w:r>
      <w:r w:rsidR="00ED107E" w:rsidRPr="00D50F84">
        <w:rPr>
          <w:rFonts w:asciiTheme="minorHAnsi" w:hAnsiTheme="minorHAnsi" w:cstheme="minorHAnsi"/>
          <w:sz w:val="22"/>
          <w:szCs w:val="22"/>
        </w:rPr>
        <w:t>“</w:t>
      </w:r>
      <w:r w:rsidRPr="00D50F84">
        <w:rPr>
          <w:rFonts w:asciiTheme="minorHAnsi" w:hAnsiTheme="minorHAnsi" w:cstheme="minorHAnsi"/>
          <w:sz w:val="22"/>
          <w:szCs w:val="22"/>
        </w:rPr>
        <w:t>g</w:t>
      </w:r>
      <w:r w:rsidR="005B6D8C" w:rsidRPr="00D50F84">
        <w:rPr>
          <w:rFonts w:asciiTheme="minorHAnsi" w:hAnsiTheme="minorHAnsi" w:cstheme="minorHAnsi"/>
          <w:sz w:val="22"/>
          <w:szCs w:val="22"/>
        </w:rPr>
        <w:t>iven the site would be used for a ports and employment purpose and it would need to utilise heavy machinery and the adjoining port, the proposal does not include public domain areas or pedestrian access through the site. However, the Department considers the proposal would not preclude the provision of connections to run within the precinct or consideration of other innovative solutions to provide public domain areas.</w:t>
      </w:r>
      <w:r w:rsidR="00ED107E" w:rsidRPr="00D50F84">
        <w:rPr>
          <w:rFonts w:asciiTheme="minorHAnsi" w:hAnsiTheme="minorHAnsi" w:cstheme="minorHAnsi"/>
          <w:sz w:val="22"/>
          <w:szCs w:val="22"/>
        </w:rPr>
        <w:t>”</w:t>
      </w:r>
      <w:r w:rsidR="005B6D8C" w:rsidRPr="00D50F84">
        <w:rPr>
          <w:rFonts w:asciiTheme="minorHAnsi" w:hAnsiTheme="minorHAnsi" w:cstheme="minorHAnsi"/>
          <w:sz w:val="22"/>
          <w:szCs w:val="22"/>
        </w:rPr>
        <w:t xml:space="preserve"> </w:t>
      </w:r>
    </w:p>
    <w:p w14:paraId="0DF33F84" w14:textId="77777777" w:rsidR="006D70EC" w:rsidRPr="00D50F84" w:rsidRDefault="006D70EC" w:rsidP="00F53DD1">
      <w:pPr>
        <w:pStyle w:val="PlainText"/>
        <w:jc w:val="both"/>
        <w:rPr>
          <w:rFonts w:asciiTheme="minorHAnsi" w:hAnsiTheme="minorHAnsi" w:cstheme="minorHAnsi"/>
          <w:sz w:val="22"/>
          <w:szCs w:val="22"/>
        </w:rPr>
      </w:pPr>
    </w:p>
    <w:p w14:paraId="47D872BC" w14:textId="6E6AEFC3" w:rsidR="005B6D8C" w:rsidRPr="00D50F84" w:rsidRDefault="00ED107E" w:rsidP="00F53DD1">
      <w:pPr>
        <w:pStyle w:val="PlainText"/>
        <w:jc w:val="both"/>
        <w:rPr>
          <w:rFonts w:asciiTheme="minorHAnsi" w:hAnsiTheme="minorHAnsi" w:cstheme="minorHAnsi"/>
          <w:sz w:val="22"/>
          <w:szCs w:val="22"/>
        </w:rPr>
      </w:pPr>
      <w:r w:rsidRPr="00D50F84">
        <w:rPr>
          <w:rFonts w:asciiTheme="minorHAnsi" w:hAnsiTheme="minorHAnsi" w:cstheme="minorHAnsi"/>
          <w:sz w:val="22"/>
          <w:szCs w:val="22"/>
        </w:rPr>
        <w:t>“</w:t>
      </w:r>
      <w:r w:rsidR="005B6D8C" w:rsidRPr="00D50F84">
        <w:rPr>
          <w:rFonts w:asciiTheme="minorHAnsi" w:hAnsiTheme="minorHAnsi" w:cstheme="minorHAnsi"/>
          <w:sz w:val="22"/>
          <w:szCs w:val="22"/>
        </w:rPr>
        <w:t>Further improvements to access to and around the site and the provision of public domain areas would be subject to further detailed planning including careful consideration of site constraints, land use conflicts and consultation with relevant stakeholders.</w:t>
      </w:r>
      <w:r w:rsidRPr="00D50F84">
        <w:rPr>
          <w:rFonts w:asciiTheme="minorHAnsi" w:hAnsiTheme="minorHAnsi" w:cstheme="minorHAnsi"/>
          <w:sz w:val="22"/>
          <w:szCs w:val="22"/>
        </w:rPr>
        <w:t>”</w:t>
      </w:r>
    </w:p>
    <w:p w14:paraId="55B67096" w14:textId="77777777" w:rsidR="006D70EC" w:rsidRPr="00D50F84" w:rsidRDefault="006D70EC" w:rsidP="00F53DD1">
      <w:pPr>
        <w:pStyle w:val="PlainText"/>
        <w:jc w:val="both"/>
        <w:rPr>
          <w:rFonts w:asciiTheme="minorHAnsi" w:hAnsiTheme="minorHAnsi" w:cstheme="minorHAnsi"/>
          <w:bCs/>
          <w:sz w:val="22"/>
          <w:szCs w:val="22"/>
        </w:rPr>
      </w:pPr>
    </w:p>
    <w:p w14:paraId="5309FF9C" w14:textId="1D15B26B" w:rsidR="006D70EC" w:rsidRPr="00D50F84" w:rsidRDefault="00D50F84" w:rsidP="00F53DD1">
      <w:pPr>
        <w:pStyle w:val="PlainText"/>
        <w:jc w:val="both"/>
        <w:rPr>
          <w:rFonts w:asciiTheme="minorHAnsi" w:hAnsiTheme="minorHAnsi" w:cstheme="minorHAnsi"/>
          <w:bCs/>
          <w:sz w:val="22"/>
          <w:szCs w:val="22"/>
        </w:rPr>
      </w:pPr>
      <w:r>
        <w:rPr>
          <w:rFonts w:asciiTheme="minorHAnsi" w:hAnsiTheme="minorHAnsi" w:cstheme="minorHAnsi"/>
          <w:bCs/>
          <w:sz w:val="22"/>
          <w:szCs w:val="22"/>
        </w:rPr>
        <w:t>My co</w:t>
      </w:r>
      <w:r w:rsidR="006D70EC" w:rsidRPr="00D50F84">
        <w:rPr>
          <w:rFonts w:asciiTheme="minorHAnsi" w:hAnsiTheme="minorHAnsi" w:cstheme="minorHAnsi"/>
          <w:bCs/>
          <w:sz w:val="22"/>
          <w:szCs w:val="22"/>
        </w:rPr>
        <w:t>mments</w:t>
      </w:r>
      <w:r>
        <w:rPr>
          <w:rFonts w:asciiTheme="minorHAnsi" w:hAnsiTheme="minorHAnsi" w:cstheme="minorHAnsi"/>
          <w:bCs/>
          <w:sz w:val="22"/>
          <w:szCs w:val="22"/>
        </w:rPr>
        <w:t xml:space="preserve"> - </w:t>
      </w:r>
    </w:p>
    <w:p w14:paraId="5F3DDBD3" w14:textId="61F649B7" w:rsidR="00A753DE" w:rsidRPr="00D50F84" w:rsidRDefault="00AE6279" w:rsidP="006D70EC">
      <w:pPr>
        <w:pStyle w:val="PlainText"/>
        <w:jc w:val="both"/>
        <w:rPr>
          <w:rFonts w:asciiTheme="minorHAnsi" w:hAnsiTheme="minorHAnsi" w:cstheme="minorHAnsi"/>
          <w:bCs/>
          <w:iCs/>
          <w:sz w:val="22"/>
          <w:szCs w:val="22"/>
          <w:lang w:val="en-AU"/>
        </w:rPr>
      </w:pPr>
      <w:r w:rsidRPr="00D50F84">
        <w:rPr>
          <w:rFonts w:asciiTheme="minorHAnsi" w:hAnsiTheme="minorHAnsi" w:cstheme="minorHAnsi"/>
          <w:bCs/>
          <w:sz w:val="22"/>
          <w:szCs w:val="22"/>
        </w:rPr>
        <w:t xml:space="preserve">Clearly, if this batching plant is built, </w:t>
      </w:r>
      <w:r w:rsidR="00796AE6" w:rsidRPr="00D50F84">
        <w:rPr>
          <w:rFonts w:asciiTheme="minorHAnsi" w:hAnsiTheme="minorHAnsi" w:cstheme="minorHAnsi"/>
          <w:bCs/>
          <w:sz w:val="22"/>
          <w:szCs w:val="22"/>
        </w:rPr>
        <w:t xml:space="preserve">with the level of capital investment required, </w:t>
      </w:r>
      <w:r w:rsidRPr="00D50F84">
        <w:rPr>
          <w:rFonts w:asciiTheme="minorHAnsi" w:hAnsiTheme="minorHAnsi" w:cstheme="minorHAnsi"/>
          <w:bCs/>
          <w:sz w:val="22"/>
          <w:szCs w:val="22"/>
        </w:rPr>
        <w:t>there’ll be no going back for decades</w:t>
      </w:r>
      <w:r w:rsidR="00796AE6" w:rsidRPr="00D50F84">
        <w:rPr>
          <w:rFonts w:asciiTheme="minorHAnsi" w:hAnsiTheme="minorHAnsi" w:cstheme="minorHAnsi"/>
          <w:bCs/>
          <w:sz w:val="22"/>
          <w:szCs w:val="22"/>
        </w:rPr>
        <w:t xml:space="preserve">. </w:t>
      </w:r>
      <w:proofErr w:type="gramStart"/>
      <w:r w:rsidRPr="00D50F84">
        <w:rPr>
          <w:rFonts w:asciiTheme="minorHAnsi" w:hAnsiTheme="minorHAnsi" w:cstheme="minorHAnsi"/>
          <w:bCs/>
          <w:sz w:val="22"/>
          <w:szCs w:val="22"/>
        </w:rPr>
        <w:t>In light of</w:t>
      </w:r>
      <w:proofErr w:type="gramEnd"/>
      <w:r w:rsidRPr="00D50F84">
        <w:rPr>
          <w:rFonts w:asciiTheme="minorHAnsi" w:hAnsiTheme="minorHAnsi" w:cstheme="minorHAnsi"/>
          <w:bCs/>
          <w:sz w:val="22"/>
          <w:szCs w:val="22"/>
        </w:rPr>
        <w:t xml:space="preserve"> all the other</w:t>
      </w:r>
      <w:r w:rsidR="00796AE6" w:rsidRPr="00D50F84">
        <w:rPr>
          <w:rFonts w:asciiTheme="minorHAnsi" w:hAnsiTheme="minorHAnsi" w:cstheme="minorHAnsi"/>
          <w:bCs/>
          <w:sz w:val="22"/>
          <w:szCs w:val="22"/>
        </w:rPr>
        <w:t xml:space="preserve"> strategic planning such as the </w:t>
      </w:r>
      <w:r w:rsidR="006D70EC" w:rsidRPr="00D50F84">
        <w:rPr>
          <w:rFonts w:asciiTheme="minorHAnsi" w:hAnsiTheme="minorHAnsi" w:cstheme="minorHAnsi"/>
          <w:bCs/>
          <w:sz w:val="22"/>
          <w:szCs w:val="22"/>
        </w:rPr>
        <w:t>Bays West Structure Plan which sets visions and objectives throughout the entire precinct</w:t>
      </w:r>
      <w:r w:rsidR="00D50F84">
        <w:rPr>
          <w:rFonts w:asciiTheme="minorHAnsi" w:hAnsiTheme="minorHAnsi" w:cstheme="minorHAnsi"/>
          <w:bCs/>
          <w:sz w:val="22"/>
          <w:szCs w:val="22"/>
        </w:rPr>
        <w:t>,</w:t>
      </w:r>
      <w:r w:rsidR="00796AE6" w:rsidRPr="00D50F84">
        <w:rPr>
          <w:rFonts w:asciiTheme="minorHAnsi" w:hAnsiTheme="minorHAnsi" w:cstheme="minorHAnsi"/>
          <w:bCs/>
          <w:sz w:val="22"/>
          <w:szCs w:val="22"/>
        </w:rPr>
        <w:t xml:space="preserve"> is it adequate or consistent for the DPIE to recommend this proposal without knowing how public domain areas will be provided</w:t>
      </w:r>
      <w:r w:rsidR="006D70EC" w:rsidRPr="00D50F84">
        <w:rPr>
          <w:rFonts w:asciiTheme="minorHAnsi" w:hAnsiTheme="minorHAnsi" w:cstheme="minorHAnsi"/>
          <w:bCs/>
          <w:sz w:val="22"/>
          <w:szCs w:val="22"/>
        </w:rPr>
        <w:t>.</w:t>
      </w:r>
      <w:r w:rsidR="00796AE6" w:rsidRPr="00D50F84">
        <w:rPr>
          <w:rFonts w:asciiTheme="minorHAnsi" w:hAnsiTheme="minorHAnsi" w:cstheme="minorHAnsi"/>
          <w:bCs/>
          <w:sz w:val="22"/>
          <w:szCs w:val="22"/>
        </w:rPr>
        <w:t xml:space="preserve"> In the DPIE’s own words, innovative solutions will be required to get around site constraints and land use conflicts and the best they could come up with is an </w:t>
      </w:r>
      <w:r w:rsidR="00A753DE" w:rsidRPr="00D50F84">
        <w:rPr>
          <w:rFonts w:asciiTheme="minorHAnsi" w:hAnsiTheme="minorHAnsi" w:cstheme="minorHAnsi"/>
          <w:bCs/>
          <w:iCs/>
          <w:sz w:val="22"/>
          <w:szCs w:val="22"/>
          <w:lang w:val="en-AU"/>
        </w:rPr>
        <w:t xml:space="preserve">ill-conceived idea of an </w:t>
      </w:r>
      <w:r w:rsidR="00D62851" w:rsidRPr="00D50F84">
        <w:rPr>
          <w:rFonts w:asciiTheme="minorHAnsi" w:hAnsiTheme="minorHAnsi" w:cstheme="minorHAnsi"/>
          <w:bCs/>
          <w:iCs/>
          <w:sz w:val="22"/>
          <w:szCs w:val="22"/>
          <w:lang w:val="en-AU"/>
        </w:rPr>
        <w:t>elevated</w:t>
      </w:r>
      <w:r w:rsidR="00A753DE" w:rsidRPr="00D50F84">
        <w:rPr>
          <w:rFonts w:asciiTheme="minorHAnsi" w:hAnsiTheme="minorHAnsi" w:cstheme="minorHAnsi"/>
          <w:bCs/>
          <w:iCs/>
          <w:sz w:val="22"/>
          <w:szCs w:val="22"/>
          <w:lang w:val="en-AU"/>
        </w:rPr>
        <w:t xml:space="preserve"> wal</w:t>
      </w:r>
      <w:r w:rsidR="00D62851" w:rsidRPr="00D50F84">
        <w:rPr>
          <w:rFonts w:asciiTheme="minorHAnsi" w:hAnsiTheme="minorHAnsi" w:cstheme="minorHAnsi"/>
          <w:bCs/>
          <w:iCs/>
          <w:sz w:val="22"/>
          <w:szCs w:val="22"/>
          <w:lang w:val="en-AU"/>
        </w:rPr>
        <w:t>k</w:t>
      </w:r>
      <w:r w:rsidR="00A753DE" w:rsidRPr="00D50F84">
        <w:rPr>
          <w:rFonts w:asciiTheme="minorHAnsi" w:hAnsiTheme="minorHAnsi" w:cstheme="minorHAnsi"/>
          <w:bCs/>
          <w:iCs/>
          <w:sz w:val="22"/>
          <w:szCs w:val="22"/>
          <w:lang w:val="en-AU"/>
        </w:rPr>
        <w:t xml:space="preserve">way through an industrial </w:t>
      </w:r>
      <w:r w:rsidR="00D62851" w:rsidRPr="00D50F84">
        <w:rPr>
          <w:rFonts w:asciiTheme="minorHAnsi" w:hAnsiTheme="minorHAnsi" w:cstheme="minorHAnsi"/>
          <w:bCs/>
          <w:iCs/>
          <w:sz w:val="22"/>
          <w:szCs w:val="22"/>
          <w:lang w:val="en-AU"/>
        </w:rPr>
        <w:t>conglomerate</w:t>
      </w:r>
      <w:r w:rsidR="00A753DE" w:rsidRPr="00D50F84">
        <w:rPr>
          <w:rFonts w:asciiTheme="minorHAnsi" w:hAnsiTheme="minorHAnsi" w:cstheme="minorHAnsi"/>
          <w:bCs/>
          <w:iCs/>
          <w:sz w:val="22"/>
          <w:szCs w:val="22"/>
          <w:lang w:val="en-AU"/>
        </w:rPr>
        <w:t xml:space="preserve"> is as bizarre and </w:t>
      </w:r>
      <w:proofErr w:type="gramStart"/>
      <w:r w:rsidR="00A753DE" w:rsidRPr="00D50F84">
        <w:rPr>
          <w:rFonts w:asciiTheme="minorHAnsi" w:hAnsiTheme="minorHAnsi" w:cstheme="minorHAnsi"/>
          <w:bCs/>
          <w:iCs/>
          <w:sz w:val="22"/>
          <w:szCs w:val="22"/>
          <w:lang w:val="en-AU"/>
        </w:rPr>
        <w:t>poorly-considered</w:t>
      </w:r>
      <w:proofErr w:type="gramEnd"/>
      <w:r w:rsidR="00A753DE" w:rsidRPr="00D50F84">
        <w:rPr>
          <w:rFonts w:asciiTheme="minorHAnsi" w:hAnsiTheme="minorHAnsi" w:cstheme="minorHAnsi"/>
          <w:bCs/>
          <w:iCs/>
          <w:sz w:val="22"/>
          <w:szCs w:val="22"/>
          <w:lang w:val="en-AU"/>
        </w:rPr>
        <w:t xml:space="preserve"> as the </w:t>
      </w:r>
      <w:r w:rsidR="00D62851" w:rsidRPr="00D50F84">
        <w:rPr>
          <w:rFonts w:asciiTheme="minorHAnsi" w:hAnsiTheme="minorHAnsi" w:cstheme="minorHAnsi"/>
          <w:bCs/>
          <w:iCs/>
          <w:sz w:val="22"/>
          <w:szCs w:val="22"/>
          <w:lang w:val="en-AU"/>
        </w:rPr>
        <w:t>idea that a public park could be built above a concrete plant.</w:t>
      </w:r>
    </w:p>
    <w:p w14:paraId="63270CF6" w14:textId="77777777" w:rsidR="00D62851" w:rsidRPr="00D50F84" w:rsidRDefault="00D62851" w:rsidP="006D70EC">
      <w:pPr>
        <w:pStyle w:val="PlainText"/>
        <w:jc w:val="both"/>
        <w:rPr>
          <w:rFonts w:asciiTheme="minorHAnsi" w:hAnsiTheme="minorHAnsi" w:cstheme="minorHAnsi"/>
          <w:bCs/>
          <w:iCs/>
          <w:sz w:val="22"/>
          <w:szCs w:val="22"/>
          <w:lang w:val="en-AU"/>
        </w:rPr>
      </w:pPr>
    </w:p>
    <w:p w14:paraId="7F17A6D2" w14:textId="77777777" w:rsidR="00A753DE" w:rsidRPr="00D50F84" w:rsidRDefault="00A753DE" w:rsidP="006D70EC">
      <w:pPr>
        <w:pStyle w:val="PlainText"/>
        <w:jc w:val="both"/>
        <w:rPr>
          <w:rFonts w:asciiTheme="minorHAnsi" w:hAnsiTheme="minorHAnsi" w:cstheme="minorHAnsi"/>
          <w:bCs/>
          <w:iCs/>
          <w:sz w:val="22"/>
          <w:szCs w:val="22"/>
          <w:lang w:val="en-AU"/>
        </w:rPr>
      </w:pPr>
    </w:p>
    <w:p w14:paraId="4967B003" w14:textId="657F638F" w:rsidR="00D62851" w:rsidRPr="00D50F84" w:rsidRDefault="0025381D" w:rsidP="006D70EC">
      <w:pPr>
        <w:pStyle w:val="PlainText"/>
        <w:jc w:val="both"/>
        <w:rPr>
          <w:rFonts w:asciiTheme="minorHAnsi" w:hAnsiTheme="minorHAnsi" w:cstheme="minorHAnsi"/>
          <w:sz w:val="22"/>
          <w:szCs w:val="22"/>
        </w:rPr>
      </w:pPr>
      <w:r w:rsidRPr="00D50F84">
        <w:rPr>
          <w:rFonts w:asciiTheme="minorHAnsi" w:hAnsiTheme="minorHAnsi" w:cstheme="minorHAnsi"/>
          <w:sz w:val="22"/>
          <w:szCs w:val="22"/>
        </w:rPr>
        <w:t xml:space="preserve">In section </w:t>
      </w:r>
      <w:r w:rsidR="00D62851" w:rsidRPr="00D50F84">
        <w:rPr>
          <w:rFonts w:asciiTheme="minorHAnsi" w:hAnsiTheme="minorHAnsi" w:cstheme="minorHAnsi"/>
          <w:sz w:val="22"/>
          <w:szCs w:val="22"/>
        </w:rPr>
        <w:t>b)</w:t>
      </w:r>
      <w:r w:rsidR="00805A0B" w:rsidRPr="00D50F84">
        <w:rPr>
          <w:rFonts w:asciiTheme="minorHAnsi" w:hAnsiTheme="minorHAnsi" w:cstheme="minorHAnsi"/>
          <w:sz w:val="22"/>
          <w:szCs w:val="22"/>
        </w:rPr>
        <w:t xml:space="preserve"> of DPIE’s response</w:t>
      </w:r>
      <w:r w:rsidRPr="00D50F84">
        <w:rPr>
          <w:rFonts w:asciiTheme="minorHAnsi" w:hAnsiTheme="minorHAnsi" w:cstheme="minorHAnsi"/>
          <w:sz w:val="22"/>
          <w:szCs w:val="22"/>
        </w:rPr>
        <w:t xml:space="preserve">, in reference to the </w:t>
      </w:r>
      <w:r w:rsidR="00D62851" w:rsidRPr="00D50F84">
        <w:rPr>
          <w:rFonts w:asciiTheme="minorHAnsi" w:hAnsiTheme="minorHAnsi" w:cstheme="minorHAnsi"/>
          <w:sz w:val="22"/>
          <w:szCs w:val="22"/>
        </w:rPr>
        <w:t>Draft Bays West Place Strategy</w:t>
      </w:r>
      <w:r w:rsidRPr="00D50F84">
        <w:rPr>
          <w:rFonts w:asciiTheme="minorHAnsi" w:hAnsiTheme="minorHAnsi" w:cstheme="minorHAnsi"/>
          <w:sz w:val="22"/>
          <w:szCs w:val="22"/>
        </w:rPr>
        <w:t xml:space="preserve"> </w:t>
      </w:r>
      <w:r w:rsidR="00034186" w:rsidRPr="00D50F84">
        <w:rPr>
          <w:rFonts w:asciiTheme="minorHAnsi" w:hAnsiTheme="minorHAnsi" w:cstheme="minorHAnsi"/>
          <w:sz w:val="22"/>
          <w:szCs w:val="22"/>
        </w:rPr>
        <w:t xml:space="preserve">it </w:t>
      </w:r>
      <w:r w:rsidRPr="00D50F84">
        <w:rPr>
          <w:rFonts w:asciiTheme="minorHAnsi" w:hAnsiTheme="minorHAnsi" w:cstheme="minorHAnsi"/>
          <w:sz w:val="22"/>
          <w:szCs w:val="22"/>
        </w:rPr>
        <w:t>states that “further detailed planning of the sub-precincts would need to take place to minimize any land use conflicts”</w:t>
      </w:r>
    </w:p>
    <w:p w14:paraId="14583478" w14:textId="16E1AC1A" w:rsidR="0025381D" w:rsidRPr="00D50F84" w:rsidRDefault="0025381D" w:rsidP="006D70EC">
      <w:pPr>
        <w:pStyle w:val="PlainText"/>
        <w:jc w:val="both"/>
        <w:rPr>
          <w:rFonts w:asciiTheme="minorHAnsi" w:hAnsiTheme="minorHAnsi" w:cstheme="minorHAnsi"/>
          <w:sz w:val="22"/>
          <w:szCs w:val="22"/>
        </w:rPr>
      </w:pPr>
    </w:p>
    <w:p w14:paraId="6A941704" w14:textId="6AFA40B1" w:rsidR="0025381D" w:rsidRPr="00D50F84" w:rsidRDefault="0025381D" w:rsidP="006D70EC">
      <w:pPr>
        <w:pStyle w:val="PlainText"/>
        <w:jc w:val="both"/>
        <w:rPr>
          <w:rFonts w:asciiTheme="minorHAnsi" w:hAnsiTheme="minorHAnsi" w:cstheme="minorHAnsi"/>
          <w:sz w:val="22"/>
          <w:szCs w:val="22"/>
        </w:rPr>
      </w:pPr>
      <w:r w:rsidRPr="00D50F84">
        <w:rPr>
          <w:rFonts w:asciiTheme="minorHAnsi" w:hAnsiTheme="minorHAnsi" w:cstheme="minorHAnsi"/>
          <w:sz w:val="22"/>
          <w:szCs w:val="22"/>
        </w:rPr>
        <w:t xml:space="preserve">“The Department has also sort to minimize impacts associated with the proposal to the greatest extent possible and has included a range of conditions to ensure the potential impacts of the proposal are appropriately mitigated and managed. This includes applying strict noise criteria based on the best achievable noised levels for the proposal” </w:t>
      </w:r>
    </w:p>
    <w:p w14:paraId="6AF8F91F" w14:textId="77777777" w:rsidR="00D62851" w:rsidRPr="00D50F84" w:rsidRDefault="00D62851" w:rsidP="006D70EC">
      <w:pPr>
        <w:pStyle w:val="PlainText"/>
        <w:jc w:val="both"/>
        <w:rPr>
          <w:rFonts w:asciiTheme="minorHAnsi" w:hAnsiTheme="minorHAnsi" w:cstheme="minorHAnsi"/>
          <w:sz w:val="22"/>
          <w:szCs w:val="22"/>
        </w:rPr>
      </w:pPr>
    </w:p>
    <w:p w14:paraId="6C79FB11" w14:textId="2AFB074C" w:rsidR="00D62851" w:rsidRPr="00D50F84" w:rsidRDefault="00D50F84" w:rsidP="00D62851">
      <w:pPr>
        <w:pStyle w:val="PlainText"/>
        <w:jc w:val="both"/>
        <w:rPr>
          <w:rFonts w:asciiTheme="minorHAnsi" w:hAnsiTheme="minorHAnsi" w:cstheme="minorHAnsi"/>
          <w:bCs/>
          <w:sz w:val="22"/>
          <w:szCs w:val="22"/>
        </w:rPr>
      </w:pPr>
      <w:bookmarkStart w:id="0" w:name="_Hlk73445687"/>
      <w:r>
        <w:rPr>
          <w:rFonts w:asciiTheme="minorHAnsi" w:hAnsiTheme="minorHAnsi" w:cstheme="minorHAnsi"/>
          <w:bCs/>
          <w:sz w:val="22"/>
          <w:szCs w:val="22"/>
        </w:rPr>
        <w:t>My c</w:t>
      </w:r>
      <w:r w:rsidR="00D62851" w:rsidRPr="00D50F84">
        <w:rPr>
          <w:rFonts w:asciiTheme="minorHAnsi" w:hAnsiTheme="minorHAnsi" w:cstheme="minorHAnsi"/>
          <w:bCs/>
          <w:sz w:val="22"/>
          <w:szCs w:val="22"/>
        </w:rPr>
        <w:t>omments</w:t>
      </w:r>
      <w:r>
        <w:rPr>
          <w:rFonts w:asciiTheme="minorHAnsi" w:hAnsiTheme="minorHAnsi" w:cstheme="minorHAnsi"/>
          <w:bCs/>
          <w:sz w:val="22"/>
          <w:szCs w:val="22"/>
        </w:rPr>
        <w:t xml:space="preserve"> - </w:t>
      </w:r>
    </w:p>
    <w:bookmarkEnd w:id="0"/>
    <w:p w14:paraId="3E516428" w14:textId="16867683" w:rsidR="0028697F" w:rsidRPr="00D50F84" w:rsidRDefault="0025381D" w:rsidP="006D70EC">
      <w:pPr>
        <w:pStyle w:val="PlainText"/>
        <w:jc w:val="both"/>
        <w:rPr>
          <w:rFonts w:asciiTheme="minorHAnsi" w:hAnsiTheme="minorHAnsi" w:cstheme="minorHAnsi"/>
          <w:sz w:val="22"/>
          <w:szCs w:val="22"/>
        </w:rPr>
      </w:pPr>
      <w:r w:rsidRPr="00D50F84">
        <w:rPr>
          <w:rFonts w:asciiTheme="minorHAnsi" w:hAnsiTheme="minorHAnsi" w:cstheme="minorHAnsi"/>
          <w:sz w:val="22"/>
          <w:szCs w:val="22"/>
        </w:rPr>
        <w:t xml:space="preserve">I remind the IPC that </w:t>
      </w:r>
      <w:r w:rsidR="00391DBB" w:rsidRPr="00D50F84">
        <w:rPr>
          <w:rFonts w:asciiTheme="minorHAnsi" w:hAnsiTheme="minorHAnsi" w:cstheme="minorHAnsi"/>
          <w:sz w:val="22"/>
          <w:szCs w:val="22"/>
        </w:rPr>
        <w:t xml:space="preserve">in the DPIE’s assessment, they stated that </w:t>
      </w:r>
      <w:r w:rsidR="0028697F" w:rsidRPr="00D50F84">
        <w:rPr>
          <w:rFonts w:asciiTheme="minorHAnsi" w:hAnsiTheme="minorHAnsi" w:cstheme="minorHAnsi"/>
          <w:sz w:val="22"/>
          <w:szCs w:val="22"/>
        </w:rPr>
        <w:t xml:space="preserve">“strict noise criteria based on the best achievable noise levels identified </w:t>
      </w:r>
      <w:r w:rsidR="0028697F" w:rsidRPr="00D50F84">
        <w:rPr>
          <w:rFonts w:asciiTheme="minorHAnsi" w:hAnsiTheme="minorHAnsi" w:cstheme="minorHAnsi"/>
          <w:sz w:val="22"/>
          <w:szCs w:val="22"/>
          <w:u w:val="single"/>
        </w:rPr>
        <w:t>by the Applicant</w:t>
      </w:r>
      <w:r w:rsidR="0028697F" w:rsidRPr="00D50F84">
        <w:rPr>
          <w:rFonts w:asciiTheme="minorHAnsi" w:hAnsiTheme="minorHAnsi" w:cstheme="minorHAnsi"/>
          <w:sz w:val="22"/>
          <w:szCs w:val="22"/>
        </w:rPr>
        <w:t xml:space="preserve">” AND the Applicant has committed to mitigation measures that includes minimising ship noise, quote “as much as practicable”. Clearly, they </w:t>
      </w:r>
      <w:r w:rsidR="00D50F84">
        <w:rPr>
          <w:rFonts w:asciiTheme="minorHAnsi" w:hAnsiTheme="minorHAnsi" w:cstheme="minorHAnsi"/>
          <w:sz w:val="22"/>
          <w:szCs w:val="22"/>
        </w:rPr>
        <w:t>chose to leave out these</w:t>
      </w:r>
      <w:r w:rsidR="0028697F" w:rsidRPr="00D50F84">
        <w:rPr>
          <w:rFonts w:asciiTheme="minorHAnsi" w:hAnsiTheme="minorHAnsi" w:cstheme="minorHAnsi"/>
          <w:sz w:val="22"/>
          <w:szCs w:val="22"/>
        </w:rPr>
        <w:t xml:space="preserve"> key words in their additional response. </w:t>
      </w:r>
    </w:p>
    <w:p w14:paraId="5985D5AB" w14:textId="7E62DB68" w:rsidR="0028697F" w:rsidRPr="00D50F84" w:rsidRDefault="0028697F" w:rsidP="006D70EC">
      <w:pPr>
        <w:pStyle w:val="PlainText"/>
        <w:jc w:val="both"/>
        <w:rPr>
          <w:rFonts w:asciiTheme="minorHAnsi" w:hAnsiTheme="minorHAnsi" w:cstheme="minorHAnsi"/>
          <w:sz w:val="22"/>
          <w:szCs w:val="22"/>
        </w:rPr>
      </w:pPr>
    </w:p>
    <w:p w14:paraId="76176954" w14:textId="51CE62EC" w:rsidR="0028697F" w:rsidRPr="00D50F84" w:rsidRDefault="0028697F" w:rsidP="0028697F">
      <w:pPr>
        <w:pStyle w:val="PlainText"/>
        <w:jc w:val="both"/>
        <w:rPr>
          <w:rFonts w:asciiTheme="minorHAnsi" w:hAnsiTheme="minorHAnsi" w:cstheme="minorHAnsi"/>
          <w:sz w:val="22"/>
          <w:szCs w:val="22"/>
        </w:rPr>
      </w:pPr>
      <w:r w:rsidRPr="00D50F84">
        <w:rPr>
          <w:rFonts w:asciiTheme="minorHAnsi" w:hAnsiTheme="minorHAnsi" w:cstheme="minorHAnsi"/>
          <w:sz w:val="22"/>
          <w:szCs w:val="22"/>
        </w:rPr>
        <w:t xml:space="preserve">In relation to policing strict noise criteria, it is a fact that the noise criteria </w:t>
      </w:r>
      <w:proofErr w:type="gramStart"/>
      <w:r w:rsidRPr="00D50F84">
        <w:rPr>
          <w:rFonts w:asciiTheme="minorHAnsi" w:hAnsiTheme="minorHAnsi" w:cstheme="minorHAnsi"/>
          <w:sz w:val="22"/>
          <w:szCs w:val="22"/>
        </w:rPr>
        <w:t>is</w:t>
      </w:r>
      <w:proofErr w:type="gramEnd"/>
      <w:r w:rsidRPr="00D50F84">
        <w:rPr>
          <w:rFonts w:asciiTheme="minorHAnsi" w:hAnsiTheme="minorHAnsi" w:cstheme="minorHAnsi"/>
          <w:sz w:val="22"/>
          <w:szCs w:val="22"/>
        </w:rPr>
        <w:t xml:space="preserve"> not strictly policed. </w:t>
      </w:r>
      <w:proofErr w:type="gramStart"/>
      <w:r w:rsidRPr="00D50F84">
        <w:rPr>
          <w:rFonts w:asciiTheme="minorHAnsi" w:hAnsiTheme="minorHAnsi" w:cstheme="minorHAnsi"/>
          <w:sz w:val="22"/>
          <w:szCs w:val="22"/>
        </w:rPr>
        <w:t>At the moment</w:t>
      </w:r>
      <w:proofErr w:type="gramEnd"/>
      <w:r w:rsidRPr="00D50F84">
        <w:rPr>
          <w:rFonts w:asciiTheme="minorHAnsi" w:hAnsiTheme="minorHAnsi" w:cstheme="minorHAnsi"/>
          <w:sz w:val="22"/>
          <w:szCs w:val="22"/>
        </w:rPr>
        <w:t xml:space="preserve"> </w:t>
      </w:r>
      <w:r w:rsidR="00D50F84">
        <w:rPr>
          <w:rFonts w:asciiTheme="minorHAnsi" w:hAnsiTheme="minorHAnsi" w:cstheme="minorHAnsi"/>
          <w:sz w:val="22"/>
          <w:szCs w:val="22"/>
        </w:rPr>
        <w:t xml:space="preserve">(2-3 June 2021) </w:t>
      </w:r>
      <w:r w:rsidRPr="00D50F84">
        <w:rPr>
          <w:rFonts w:asciiTheme="minorHAnsi" w:hAnsiTheme="minorHAnsi" w:cstheme="minorHAnsi"/>
          <w:sz w:val="22"/>
          <w:szCs w:val="22"/>
        </w:rPr>
        <w:t>there is a boat moored at Glebe Isl</w:t>
      </w:r>
      <w:r w:rsidR="00805A0B" w:rsidRPr="00D50F84">
        <w:rPr>
          <w:rFonts w:asciiTheme="minorHAnsi" w:hAnsiTheme="minorHAnsi" w:cstheme="minorHAnsi"/>
          <w:sz w:val="22"/>
          <w:szCs w:val="22"/>
        </w:rPr>
        <w:t>a</w:t>
      </w:r>
      <w:r w:rsidRPr="00D50F84">
        <w:rPr>
          <w:rFonts w:asciiTheme="minorHAnsi" w:hAnsiTheme="minorHAnsi" w:cstheme="minorHAnsi"/>
          <w:sz w:val="22"/>
          <w:szCs w:val="22"/>
        </w:rPr>
        <w:t xml:space="preserve">nd that is horrendously noisy and without doubt exceeds specified </w:t>
      </w:r>
      <w:r w:rsidRPr="00D50F84">
        <w:rPr>
          <w:rFonts w:asciiTheme="minorHAnsi" w:hAnsiTheme="minorHAnsi" w:cstheme="minorHAnsi"/>
          <w:sz w:val="22"/>
          <w:szCs w:val="22"/>
        </w:rPr>
        <w:lastRenderedPageBreak/>
        <w:t>noise levels, and the Port Authority have received many complaints. The following is the standard email that all complainants received (2 June 2021</w:t>
      </w:r>
      <w:r w:rsidR="00805A0B" w:rsidRPr="00D50F84">
        <w:rPr>
          <w:rFonts w:asciiTheme="minorHAnsi" w:hAnsiTheme="minorHAnsi" w:cstheme="minorHAnsi"/>
          <w:sz w:val="22"/>
          <w:szCs w:val="22"/>
        </w:rPr>
        <w:t>). As I have said before, the Port Authority is the fox looking after the hen house and cannot be relied on to police poor performing vessels.</w:t>
      </w:r>
    </w:p>
    <w:p w14:paraId="7F70B802" w14:textId="22501DBD" w:rsidR="0028697F" w:rsidRDefault="0028697F" w:rsidP="0028697F">
      <w:pPr>
        <w:pStyle w:val="PlainText"/>
        <w:jc w:val="both"/>
        <w:rPr>
          <w:sz w:val="28"/>
          <w:szCs w:val="28"/>
        </w:rPr>
      </w:pPr>
    </w:p>
    <w:p w14:paraId="17DD0CEC"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 xml:space="preserve">On Wed, Jun 2, </w:t>
      </w:r>
      <w:proofErr w:type="gramStart"/>
      <w:r w:rsidRPr="00D50F84">
        <w:rPr>
          <w:rFonts w:asciiTheme="minorHAnsi" w:hAnsiTheme="minorHAnsi" w:cstheme="minorHAnsi"/>
          <w:i/>
          <w:iCs/>
          <w:color w:val="4472C4" w:themeColor="accent1"/>
          <w:sz w:val="22"/>
          <w:szCs w:val="22"/>
          <w:lang w:val="en-AU"/>
        </w:rPr>
        <w:t>2021</w:t>
      </w:r>
      <w:proofErr w:type="gramEnd"/>
      <w:r w:rsidRPr="00D50F84">
        <w:rPr>
          <w:rFonts w:asciiTheme="minorHAnsi" w:hAnsiTheme="minorHAnsi" w:cstheme="minorHAnsi"/>
          <w:i/>
          <w:iCs/>
          <w:color w:val="4472C4" w:themeColor="accent1"/>
          <w:sz w:val="22"/>
          <w:szCs w:val="22"/>
          <w:lang w:val="en-AU"/>
        </w:rPr>
        <w:t xml:space="preserve"> at 10:01 AM Enquiries &lt;</w:t>
      </w:r>
      <w:hyperlink r:id="rId8" w:tgtFrame="_blank" w:history="1">
        <w:r w:rsidRPr="00D50F84">
          <w:rPr>
            <w:rFonts w:asciiTheme="minorHAnsi" w:hAnsiTheme="minorHAnsi" w:cstheme="minorHAnsi"/>
            <w:i/>
            <w:iCs/>
            <w:color w:val="4472C4" w:themeColor="accent1"/>
            <w:sz w:val="22"/>
            <w:szCs w:val="22"/>
            <w:u w:val="single"/>
            <w:lang w:val="en-AU"/>
          </w:rPr>
          <w:t>Enquiries@portauthoritynsw.com.au</w:t>
        </w:r>
      </w:hyperlink>
      <w:r w:rsidRPr="00D50F84">
        <w:rPr>
          <w:rFonts w:asciiTheme="minorHAnsi" w:hAnsiTheme="minorHAnsi" w:cstheme="minorHAnsi"/>
          <w:i/>
          <w:iCs/>
          <w:color w:val="4472C4" w:themeColor="accent1"/>
          <w:sz w:val="22"/>
          <w:szCs w:val="22"/>
          <w:lang w:val="en-AU"/>
        </w:rPr>
        <w:t>&gt; wrote:</w:t>
      </w:r>
    </w:p>
    <w:p w14:paraId="1645851D" w14:textId="3A92B6CE"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Dear Stephen,</w:t>
      </w:r>
    </w:p>
    <w:p w14:paraId="0410790A"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 </w:t>
      </w:r>
    </w:p>
    <w:p w14:paraId="07001D66"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Thank you for raising your concerns regarding the vessel AAL Shanghai with Port Authority. Details of the noise disruption you are experiencing have been escalated to our operations team for real-time investigation and action as required. Further background details on the vessel visit are below.</w:t>
      </w:r>
    </w:p>
    <w:p w14:paraId="2A747E57"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 </w:t>
      </w:r>
    </w:p>
    <w:p w14:paraId="521F907E"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 xml:space="preserve">Glebe Island berths 1, 2, 7 and 8 are existing operational port lands with activity permitted to operate at these berths 24 hours a day, 7 days a week as required. These berths provide a low-cost, low-impact and sustainable way to bring dry bulk materials into Sydney to support the increasing demand for construction materials to service the NSW Government’s major infrastructure projects, the wider </w:t>
      </w:r>
      <w:proofErr w:type="gramStart"/>
      <w:r w:rsidRPr="00D50F84">
        <w:rPr>
          <w:rFonts w:asciiTheme="minorHAnsi" w:hAnsiTheme="minorHAnsi" w:cstheme="minorHAnsi"/>
          <w:i/>
          <w:iCs/>
          <w:color w:val="4472C4" w:themeColor="accent1"/>
          <w:sz w:val="22"/>
          <w:szCs w:val="22"/>
          <w:lang w:val="en-AU"/>
        </w:rPr>
        <w:t>economy</w:t>
      </w:r>
      <w:proofErr w:type="gramEnd"/>
      <w:r w:rsidRPr="00D50F84">
        <w:rPr>
          <w:rFonts w:asciiTheme="minorHAnsi" w:hAnsiTheme="minorHAnsi" w:cstheme="minorHAnsi"/>
          <w:i/>
          <w:iCs/>
          <w:color w:val="4472C4" w:themeColor="accent1"/>
          <w:sz w:val="22"/>
          <w:szCs w:val="22"/>
          <w:lang w:val="en-AU"/>
        </w:rPr>
        <w:t xml:space="preserve"> and jobs for the people of NSW. The port also provides opportunities to receive, store, pre-assemble and transport materials to support major infrastructure delivery.</w:t>
      </w:r>
    </w:p>
    <w:p w14:paraId="1FF71727"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 </w:t>
      </w:r>
    </w:p>
    <w:p w14:paraId="654003CA"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Approximately 6,000 m2 of land near the eastern point of Glebe Island has been leased / licenced to Infrastructure NSW to support delivery of the new Sydney Fish Markets State Significant Development. Prior to the lease being issued, Port Authority assessed the operational activities proposed to occur on Glebe Island and considered that these are consistent with the use of the port, port operations and existing planning approvals. A summary of the key tasks is below:</w:t>
      </w:r>
    </w:p>
    <w:p w14:paraId="63DE474E" w14:textId="77777777" w:rsidR="00805A0B" w:rsidRPr="00D50F84" w:rsidRDefault="00805A0B" w:rsidP="00805A0B">
      <w:pPr>
        <w:numPr>
          <w:ilvl w:val="0"/>
          <w:numId w:val="29"/>
        </w:numPr>
        <w:shd w:val="clear" w:color="auto" w:fill="FFFFFF"/>
        <w:tabs>
          <w:tab w:val="clear" w:pos="720"/>
          <w:tab w:val="num" w:pos="1440"/>
        </w:tabs>
        <w:ind w:left="1761"/>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 xml:space="preserve">Site set-up and pack-up (at completion), including construction and removal of the temporary crane base, </w:t>
      </w:r>
      <w:proofErr w:type="gramStart"/>
      <w:r w:rsidRPr="00D50F84">
        <w:rPr>
          <w:rFonts w:asciiTheme="minorHAnsi" w:hAnsiTheme="minorHAnsi" w:cstheme="minorHAnsi"/>
          <w:i/>
          <w:iCs/>
          <w:color w:val="4472C4" w:themeColor="accent1"/>
          <w:sz w:val="22"/>
          <w:szCs w:val="22"/>
          <w:lang w:val="en-AU"/>
        </w:rPr>
        <w:t>hardstands</w:t>
      </w:r>
      <w:proofErr w:type="gramEnd"/>
      <w:r w:rsidRPr="00D50F84">
        <w:rPr>
          <w:rFonts w:asciiTheme="minorHAnsi" w:hAnsiTheme="minorHAnsi" w:cstheme="minorHAnsi"/>
          <w:i/>
          <w:iCs/>
          <w:color w:val="4472C4" w:themeColor="accent1"/>
          <w:sz w:val="22"/>
          <w:szCs w:val="22"/>
          <w:lang w:val="en-AU"/>
        </w:rPr>
        <w:t xml:space="preserve"> and concrete support structures</w:t>
      </w:r>
    </w:p>
    <w:p w14:paraId="61625CE4" w14:textId="77777777" w:rsidR="00805A0B" w:rsidRPr="00D50F84" w:rsidRDefault="00805A0B" w:rsidP="00805A0B">
      <w:pPr>
        <w:numPr>
          <w:ilvl w:val="0"/>
          <w:numId w:val="29"/>
        </w:numPr>
        <w:shd w:val="clear" w:color="auto" w:fill="FFFFFF"/>
        <w:tabs>
          <w:tab w:val="clear" w:pos="720"/>
          <w:tab w:val="num" w:pos="1440"/>
        </w:tabs>
        <w:ind w:left="1761"/>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 xml:space="preserve">Receiving, unloading, handling, storage, sorting, and/or transport off-site of building materials </w:t>
      </w:r>
      <w:proofErr w:type="gramStart"/>
      <w:r w:rsidRPr="00D50F84">
        <w:rPr>
          <w:rFonts w:asciiTheme="minorHAnsi" w:hAnsiTheme="minorHAnsi" w:cstheme="minorHAnsi"/>
          <w:i/>
          <w:iCs/>
          <w:color w:val="4472C4" w:themeColor="accent1"/>
          <w:sz w:val="22"/>
          <w:szCs w:val="22"/>
          <w:lang w:val="en-AU"/>
        </w:rPr>
        <w:t>including;</w:t>
      </w:r>
      <w:proofErr w:type="gramEnd"/>
      <w:r w:rsidRPr="00D50F84">
        <w:rPr>
          <w:rFonts w:asciiTheme="minorHAnsi" w:hAnsiTheme="minorHAnsi" w:cstheme="minorHAnsi"/>
          <w:i/>
          <w:iCs/>
          <w:color w:val="4472C4" w:themeColor="accent1"/>
          <w:sz w:val="22"/>
          <w:szCs w:val="22"/>
          <w:lang w:val="en-AU"/>
        </w:rPr>
        <w:t xml:space="preserve"> piles (foundations), and other structural steel, timber or concrete elements such as beams, columns, panels and planks</w:t>
      </w:r>
    </w:p>
    <w:p w14:paraId="159283B4" w14:textId="77777777" w:rsidR="00805A0B" w:rsidRPr="00D50F84" w:rsidRDefault="00805A0B" w:rsidP="00805A0B">
      <w:pPr>
        <w:numPr>
          <w:ilvl w:val="0"/>
          <w:numId w:val="29"/>
        </w:numPr>
        <w:shd w:val="clear" w:color="auto" w:fill="FFFFFF"/>
        <w:tabs>
          <w:tab w:val="clear" w:pos="720"/>
          <w:tab w:val="num" w:pos="1440"/>
        </w:tabs>
        <w:ind w:left="1761"/>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Pre-assembly, alteration or rectification of miscellaneous building materials and loading onto barges via mobile crane prior to delivery to the new Sydney Fish Markets</w:t>
      </w:r>
    </w:p>
    <w:p w14:paraId="30D340F2" w14:textId="77777777" w:rsidR="00805A0B" w:rsidRPr="00D50F84" w:rsidRDefault="00805A0B" w:rsidP="00805A0B">
      <w:pPr>
        <w:numPr>
          <w:ilvl w:val="0"/>
          <w:numId w:val="29"/>
        </w:numPr>
        <w:shd w:val="clear" w:color="auto" w:fill="FFFFFF"/>
        <w:tabs>
          <w:tab w:val="clear" w:pos="720"/>
          <w:tab w:val="num" w:pos="1440"/>
        </w:tabs>
        <w:ind w:left="1761"/>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Berthing of tugs and barges serving the New Sydney Fish Markets project</w:t>
      </w:r>
    </w:p>
    <w:p w14:paraId="336F525D"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 </w:t>
      </w:r>
    </w:p>
    <w:p w14:paraId="50B79A71"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The vessel </w:t>
      </w:r>
      <w:r w:rsidRPr="00D50F84">
        <w:rPr>
          <w:rFonts w:asciiTheme="minorHAnsi" w:hAnsiTheme="minorHAnsi" w:cstheme="minorHAnsi"/>
          <w:i/>
          <w:iCs/>
          <w:color w:val="4472C4" w:themeColor="accent1"/>
          <w:sz w:val="22"/>
          <w:szCs w:val="22"/>
          <w:lang w:val="en-GB"/>
        </w:rPr>
        <w:t xml:space="preserve">AAL SHANGHAI is berthed at Glebe Island berth 2 (GLB2) for the purpose of unloading (and temporary storage), of piles (foundation materials), for the new Sydney Fish Market Project at the head of Blackwattle Bay.  The benefits of delivering these large construction elements by ship into Glebe Island is the removal of a significant number of truck movements from our roads. Road transport would require </w:t>
      </w:r>
      <w:proofErr w:type="gramStart"/>
      <w:r w:rsidRPr="00D50F84">
        <w:rPr>
          <w:rFonts w:asciiTheme="minorHAnsi" w:hAnsiTheme="minorHAnsi" w:cstheme="minorHAnsi"/>
          <w:i/>
          <w:iCs/>
          <w:color w:val="4472C4" w:themeColor="accent1"/>
          <w:sz w:val="22"/>
          <w:szCs w:val="22"/>
          <w:lang w:val="en-GB"/>
        </w:rPr>
        <w:t>a large number of</w:t>
      </w:r>
      <w:proofErr w:type="gramEnd"/>
      <w:r w:rsidRPr="00D50F84">
        <w:rPr>
          <w:rFonts w:asciiTheme="minorHAnsi" w:hAnsiTheme="minorHAnsi" w:cstheme="minorHAnsi"/>
          <w:i/>
          <w:iCs/>
          <w:color w:val="4472C4" w:themeColor="accent1"/>
          <w:sz w:val="22"/>
          <w:szCs w:val="22"/>
          <w:lang w:val="en-GB"/>
        </w:rPr>
        <w:t xml:space="preserve"> trucks traveling far greater distances and through Sydney to deliver large construction elements to the Fish Market Project.</w:t>
      </w:r>
    </w:p>
    <w:p w14:paraId="2EACC708"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GB"/>
        </w:rPr>
        <w:t> </w:t>
      </w:r>
    </w:p>
    <w:p w14:paraId="355C398D"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GB"/>
        </w:rPr>
        <w:t>Port Authority anticipates the vessel will remain at berth for </w:t>
      </w:r>
      <w:r w:rsidRPr="00D50F84">
        <w:rPr>
          <w:rFonts w:asciiTheme="minorHAnsi" w:hAnsiTheme="minorHAnsi" w:cstheme="minorHAnsi"/>
          <w:i/>
          <w:iCs/>
          <w:color w:val="4472C4" w:themeColor="accent1"/>
          <w:sz w:val="22"/>
          <w:szCs w:val="22"/>
          <w:lang w:val="en-AU"/>
        </w:rPr>
        <w:t>approximately 2 days. At this time, the ship is planned to depart on Thursday 3 June at approx. 6pm.</w:t>
      </w:r>
    </w:p>
    <w:p w14:paraId="2E18A02E"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 </w:t>
      </w:r>
    </w:p>
    <w:p w14:paraId="01C5C2E8"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Activities associated with the vessel visit are required to be carried out in accordance with Port Authority’s planning approval for the berths at Glebe Island 1 and 2 which allow for ad hoc port activity.</w:t>
      </w:r>
    </w:p>
    <w:p w14:paraId="1AD2E89E"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 </w:t>
      </w:r>
    </w:p>
    <w:p w14:paraId="2832C0EE"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highlight w:val="yellow"/>
          <w:lang w:val="en-AU"/>
        </w:rPr>
      </w:pPr>
      <w:r w:rsidRPr="00D50F84">
        <w:rPr>
          <w:rFonts w:asciiTheme="minorHAnsi" w:hAnsiTheme="minorHAnsi" w:cstheme="minorHAnsi"/>
          <w:i/>
          <w:iCs/>
          <w:color w:val="4472C4" w:themeColor="accent1"/>
          <w:sz w:val="22"/>
          <w:szCs w:val="22"/>
          <w:lang w:val="en-AU"/>
        </w:rPr>
        <w:t>During its stay, the ship’s generator will continue to run as required to support liveable conditions for the crew onboard (</w:t>
      </w:r>
      <w:proofErr w:type="gramStart"/>
      <w:r w:rsidRPr="00D50F84">
        <w:rPr>
          <w:rFonts w:asciiTheme="minorHAnsi" w:hAnsiTheme="minorHAnsi" w:cstheme="minorHAnsi"/>
          <w:i/>
          <w:iCs/>
          <w:color w:val="4472C4" w:themeColor="accent1"/>
          <w:sz w:val="22"/>
          <w:szCs w:val="22"/>
          <w:lang w:val="en-AU"/>
        </w:rPr>
        <w:t>e.g.</w:t>
      </w:r>
      <w:proofErr w:type="gramEnd"/>
      <w:r w:rsidRPr="00D50F84">
        <w:rPr>
          <w:rFonts w:asciiTheme="minorHAnsi" w:hAnsiTheme="minorHAnsi" w:cstheme="minorHAnsi"/>
          <w:i/>
          <w:iCs/>
          <w:color w:val="4472C4" w:themeColor="accent1"/>
          <w:sz w:val="22"/>
          <w:szCs w:val="22"/>
          <w:lang w:val="en-AU"/>
        </w:rPr>
        <w:t xml:space="preserve"> for lighting, air conditioning, refrigeration, and other onboard systems). </w:t>
      </w:r>
      <w:r w:rsidRPr="00D50F84">
        <w:rPr>
          <w:rFonts w:asciiTheme="minorHAnsi" w:hAnsiTheme="minorHAnsi" w:cstheme="minorHAnsi"/>
          <w:i/>
          <w:iCs/>
          <w:color w:val="4472C4" w:themeColor="accent1"/>
          <w:sz w:val="22"/>
          <w:szCs w:val="22"/>
          <w:highlight w:val="yellow"/>
          <w:lang w:val="en-AU"/>
        </w:rPr>
        <w:t>The vessel operator has been reminded that the berths at White Bay and Glebe Island are adjacent to residential areas and noise and light emissions from the vessel and site activities should be minimised throughout its stay, whilst ensuring safe operations. The ship’s master is also required to ensure the ship’s generators/engines are maintained and operating efficiently to reduce noise and air emissions while in port.</w:t>
      </w:r>
    </w:p>
    <w:p w14:paraId="3E203889"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highlight w:val="yellow"/>
          <w:lang w:val="en-AU"/>
        </w:rPr>
      </w:pPr>
      <w:r w:rsidRPr="00D50F84">
        <w:rPr>
          <w:rFonts w:asciiTheme="minorHAnsi" w:hAnsiTheme="minorHAnsi" w:cstheme="minorHAnsi"/>
          <w:i/>
          <w:iCs/>
          <w:color w:val="4472C4" w:themeColor="accent1"/>
          <w:sz w:val="22"/>
          <w:szCs w:val="22"/>
          <w:highlight w:val="yellow"/>
          <w:lang w:val="en-AU"/>
        </w:rPr>
        <w:t> </w:t>
      </w:r>
    </w:p>
    <w:p w14:paraId="7525C3F2"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highlight w:val="yellow"/>
          <w:lang w:val="en-AU"/>
        </w:rPr>
        <w:t xml:space="preserve">In this instance, Port Authority did not carry out pre-arrival noise monitoring. This is because this is not the typical type of vessel that will be using the port on a regular basis. Attended noise measurements for </w:t>
      </w:r>
      <w:r w:rsidRPr="00D50F84">
        <w:rPr>
          <w:rFonts w:asciiTheme="minorHAnsi" w:hAnsiTheme="minorHAnsi" w:cstheme="minorHAnsi"/>
          <w:i/>
          <w:iCs/>
          <w:color w:val="4472C4" w:themeColor="accent1"/>
          <w:sz w:val="22"/>
          <w:szCs w:val="22"/>
          <w:highlight w:val="yellow"/>
          <w:lang w:val="en-AU"/>
        </w:rPr>
        <w:lastRenderedPageBreak/>
        <w:t>the AAL Shanghai were carried out last night. At this time, the results have not yet been provided to Port Authority.</w:t>
      </w:r>
    </w:p>
    <w:p w14:paraId="44DB157F"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 </w:t>
      </w:r>
    </w:p>
    <w:p w14:paraId="23D48946"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Should you have an enquiry or wish to lodge a complaint related to this visit, please call our 24/7 community enquiries and complaints line on 02 9296 4962. This will prompt a real-time investigation into your issue.</w:t>
      </w:r>
    </w:p>
    <w:p w14:paraId="2BA2F7A1"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 </w:t>
      </w:r>
    </w:p>
    <w:p w14:paraId="2602B3FB" w14:textId="77777777" w:rsidR="00805A0B" w:rsidRPr="00D50F84" w:rsidRDefault="00805A0B" w:rsidP="00805A0B">
      <w:pPr>
        <w:shd w:val="clear" w:color="auto" w:fill="FFFFFF"/>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I hope this information assists. We thank you for your patience during this visit.</w:t>
      </w:r>
    </w:p>
    <w:p w14:paraId="5A8C7DCB" w14:textId="4D69CC00" w:rsidR="00805A0B" w:rsidRPr="00D50F84" w:rsidRDefault="00805A0B" w:rsidP="00805A0B">
      <w:pPr>
        <w:shd w:val="clear" w:color="auto" w:fill="FFFFFF"/>
        <w:spacing w:before="100" w:beforeAutospacing="1" w:after="100" w:afterAutospacing="1"/>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Kind regards</w:t>
      </w:r>
    </w:p>
    <w:p w14:paraId="06EECF75" w14:textId="77777777" w:rsidR="00805A0B" w:rsidRPr="00D50F84" w:rsidRDefault="00805A0B" w:rsidP="00805A0B">
      <w:pPr>
        <w:shd w:val="clear" w:color="auto" w:fill="FFFFFF"/>
        <w:spacing w:before="100" w:beforeAutospacing="1" w:after="100" w:afterAutospacing="1"/>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Tara Kennedy | Community Relations Manager</w:t>
      </w:r>
    </w:p>
    <w:p w14:paraId="2503D0AF" w14:textId="77777777" w:rsidR="00805A0B" w:rsidRPr="00D50F84" w:rsidRDefault="00805A0B" w:rsidP="00805A0B">
      <w:pPr>
        <w:shd w:val="clear" w:color="auto" w:fill="FFFFFF"/>
        <w:spacing w:before="100" w:beforeAutospacing="1" w:after="100" w:afterAutospacing="1"/>
        <w:ind w:left="720"/>
        <w:rPr>
          <w:rFonts w:asciiTheme="minorHAnsi" w:hAnsiTheme="minorHAnsi" w:cstheme="minorHAnsi"/>
          <w:i/>
          <w:iCs/>
          <w:color w:val="4472C4" w:themeColor="accent1"/>
          <w:sz w:val="22"/>
          <w:szCs w:val="22"/>
          <w:lang w:val="en-AU"/>
        </w:rPr>
      </w:pPr>
      <w:r w:rsidRPr="00D50F84">
        <w:rPr>
          <w:rFonts w:asciiTheme="minorHAnsi" w:hAnsiTheme="minorHAnsi" w:cstheme="minorHAnsi"/>
          <w:i/>
          <w:iCs/>
          <w:color w:val="4472C4" w:themeColor="accent1"/>
          <w:sz w:val="22"/>
          <w:szCs w:val="22"/>
          <w:lang w:val="en-AU"/>
        </w:rPr>
        <w:t>Port Authority of New South Wales</w:t>
      </w:r>
    </w:p>
    <w:p w14:paraId="76919C9F" w14:textId="631B521E" w:rsidR="0028697F" w:rsidRDefault="0028697F" w:rsidP="0028697F">
      <w:pPr>
        <w:pStyle w:val="PlainText"/>
        <w:jc w:val="both"/>
        <w:rPr>
          <w:sz w:val="28"/>
          <w:szCs w:val="28"/>
        </w:rPr>
      </w:pPr>
    </w:p>
    <w:p w14:paraId="73484AD7" w14:textId="099DD6CC" w:rsidR="00AC2069" w:rsidRPr="00D50F84" w:rsidRDefault="00F07F28" w:rsidP="00F53DD1">
      <w:pPr>
        <w:pStyle w:val="PlainText"/>
        <w:jc w:val="both"/>
        <w:rPr>
          <w:rFonts w:asciiTheme="minorHAnsi" w:hAnsiTheme="minorHAnsi" w:cstheme="minorHAnsi"/>
          <w:bCs/>
          <w:sz w:val="22"/>
          <w:szCs w:val="22"/>
        </w:rPr>
      </w:pPr>
      <w:r w:rsidRPr="00D50F84">
        <w:rPr>
          <w:rFonts w:asciiTheme="minorHAnsi" w:hAnsiTheme="minorHAnsi" w:cstheme="minorHAnsi"/>
          <w:bCs/>
          <w:sz w:val="22"/>
          <w:szCs w:val="22"/>
        </w:rPr>
        <w:t>I can report that the ship operator being reminded</w:t>
      </w:r>
      <w:r w:rsidR="00423800" w:rsidRPr="00D50F84">
        <w:rPr>
          <w:rFonts w:asciiTheme="minorHAnsi" w:hAnsiTheme="minorHAnsi" w:cstheme="minorHAnsi"/>
          <w:bCs/>
          <w:sz w:val="22"/>
          <w:szCs w:val="22"/>
        </w:rPr>
        <w:t xml:space="preserve"> about being adjacent to residential areas made no difference to the noise levels </w:t>
      </w:r>
      <w:r w:rsidR="00D50F84">
        <w:rPr>
          <w:rFonts w:asciiTheme="minorHAnsi" w:hAnsiTheme="minorHAnsi" w:cstheme="minorHAnsi"/>
          <w:bCs/>
          <w:sz w:val="22"/>
          <w:szCs w:val="22"/>
        </w:rPr>
        <w:t>over</w:t>
      </w:r>
      <w:r w:rsidR="00423800" w:rsidRPr="00D50F84">
        <w:rPr>
          <w:rFonts w:asciiTheme="minorHAnsi" w:hAnsiTheme="minorHAnsi" w:cstheme="minorHAnsi"/>
          <w:bCs/>
          <w:sz w:val="22"/>
          <w:szCs w:val="22"/>
        </w:rPr>
        <w:t xml:space="preserve">night. Further the Port Authorities </w:t>
      </w:r>
      <w:proofErr w:type="gramStart"/>
      <w:r w:rsidR="00423800" w:rsidRPr="00D50F84">
        <w:rPr>
          <w:rFonts w:asciiTheme="minorHAnsi" w:hAnsiTheme="minorHAnsi" w:cstheme="minorHAnsi"/>
          <w:bCs/>
          <w:sz w:val="22"/>
          <w:szCs w:val="22"/>
        </w:rPr>
        <w:t>lack of</w:t>
      </w:r>
      <w:proofErr w:type="gramEnd"/>
      <w:r w:rsidR="00423800" w:rsidRPr="00D50F84">
        <w:rPr>
          <w:rFonts w:asciiTheme="minorHAnsi" w:hAnsiTheme="minorHAnsi" w:cstheme="minorHAnsi"/>
          <w:bCs/>
          <w:sz w:val="22"/>
          <w:szCs w:val="22"/>
        </w:rPr>
        <w:t xml:space="preserve"> commitment to noise control is obvious by the statement that they “did not carry out </w:t>
      </w:r>
      <w:r w:rsidR="00D50F84">
        <w:rPr>
          <w:rFonts w:asciiTheme="minorHAnsi" w:hAnsiTheme="minorHAnsi" w:cstheme="minorHAnsi"/>
          <w:bCs/>
          <w:sz w:val="22"/>
          <w:szCs w:val="22"/>
        </w:rPr>
        <w:t>p</w:t>
      </w:r>
      <w:r w:rsidR="00423800" w:rsidRPr="00D50F84">
        <w:rPr>
          <w:rFonts w:asciiTheme="minorHAnsi" w:hAnsiTheme="minorHAnsi" w:cstheme="minorHAnsi"/>
          <w:bCs/>
          <w:sz w:val="22"/>
          <w:szCs w:val="22"/>
        </w:rPr>
        <w:t xml:space="preserve">re-arrival noise monitoring” “because this is not the typical type of vessel that will be using the port on a regular basis”. Frankly, that is simply untrue. My experience is that this is typical of the vessels that have been using the port on a periodic basis. </w:t>
      </w:r>
      <w:r w:rsidRPr="00D50F84">
        <w:rPr>
          <w:rFonts w:asciiTheme="minorHAnsi" w:hAnsiTheme="minorHAnsi" w:cstheme="minorHAnsi"/>
          <w:bCs/>
          <w:sz w:val="22"/>
          <w:szCs w:val="22"/>
        </w:rPr>
        <w:t xml:space="preserve">   </w:t>
      </w:r>
    </w:p>
    <w:p w14:paraId="486A025A" w14:textId="77777777" w:rsidR="00F07F28" w:rsidRPr="00D50F84" w:rsidRDefault="00F07F28" w:rsidP="00F53DD1">
      <w:pPr>
        <w:pStyle w:val="PlainText"/>
        <w:jc w:val="both"/>
        <w:rPr>
          <w:rFonts w:asciiTheme="minorHAnsi" w:hAnsiTheme="minorHAnsi" w:cstheme="minorHAnsi"/>
          <w:bCs/>
          <w:sz w:val="22"/>
          <w:szCs w:val="22"/>
        </w:rPr>
      </w:pPr>
    </w:p>
    <w:p w14:paraId="376C16E6" w14:textId="56CE8462" w:rsidR="00D62851" w:rsidRPr="00D50F84" w:rsidRDefault="008A4DBA" w:rsidP="00F53DD1">
      <w:pPr>
        <w:pStyle w:val="PlainText"/>
        <w:jc w:val="both"/>
        <w:rPr>
          <w:rFonts w:asciiTheme="minorHAnsi" w:hAnsiTheme="minorHAnsi" w:cstheme="minorHAnsi"/>
          <w:bCs/>
          <w:sz w:val="22"/>
          <w:szCs w:val="22"/>
        </w:rPr>
      </w:pPr>
      <w:r w:rsidRPr="00D50F84">
        <w:rPr>
          <w:rFonts w:asciiTheme="minorHAnsi" w:hAnsiTheme="minorHAnsi" w:cstheme="minorHAnsi"/>
          <w:bCs/>
          <w:sz w:val="22"/>
          <w:szCs w:val="22"/>
        </w:rPr>
        <w:t xml:space="preserve">In my opinion, </w:t>
      </w:r>
      <w:r w:rsidR="00034186" w:rsidRPr="00D50F84">
        <w:rPr>
          <w:rFonts w:asciiTheme="minorHAnsi" w:hAnsiTheme="minorHAnsi" w:cstheme="minorHAnsi"/>
          <w:bCs/>
          <w:sz w:val="22"/>
          <w:szCs w:val="22"/>
        </w:rPr>
        <w:t xml:space="preserve">we cannot rely on the Port Authority to police noise, so the fact that </w:t>
      </w:r>
      <w:r w:rsidRPr="00D50F84">
        <w:rPr>
          <w:rFonts w:asciiTheme="minorHAnsi" w:hAnsiTheme="minorHAnsi" w:cstheme="minorHAnsi"/>
          <w:bCs/>
          <w:sz w:val="22"/>
          <w:szCs w:val="22"/>
        </w:rPr>
        <w:t xml:space="preserve">the level of </w:t>
      </w:r>
      <w:proofErr w:type="spellStart"/>
      <w:r w:rsidRPr="00D50F84">
        <w:rPr>
          <w:rFonts w:asciiTheme="minorHAnsi" w:hAnsiTheme="minorHAnsi" w:cstheme="minorHAnsi"/>
          <w:bCs/>
          <w:sz w:val="22"/>
          <w:szCs w:val="22"/>
        </w:rPr>
        <w:t>minimisation</w:t>
      </w:r>
      <w:proofErr w:type="spellEnd"/>
      <w:r w:rsidRPr="00D50F84">
        <w:rPr>
          <w:rFonts w:asciiTheme="minorHAnsi" w:hAnsiTheme="minorHAnsi" w:cstheme="minorHAnsi"/>
          <w:bCs/>
          <w:sz w:val="22"/>
          <w:szCs w:val="22"/>
        </w:rPr>
        <w:t xml:space="preserve"> of impacts applied by the DPIE in its assessment </w:t>
      </w:r>
      <w:r w:rsidR="00034186" w:rsidRPr="00D50F84">
        <w:rPr>
          <w:rFonts w:asciiTheme="minorHAnsi" w:hAnsiTheme="minorHAnsi" w:cstheme="minorHAnsi"/>
          <w:bCs/>
          <w:sz w:val="22"/>
          <w:szCs w:val="22"/>
        </w:rPr>
        <w:t>are based on noise levels identified by the applicant is extremely concerning</w:t>
      </w:r>
      <w:r w:rsidRPr="00D50F84">
        <w:rPr>
          <w:rFonts w:asciiTheme="minorHAnsi" w:hAnsiTheme="minorHAnsi" w:cstheme="minorHAnsi"/>
          <w:bCs/>
          <w:sz w:val="22"/>
          <w:szCs w:val="22"/>
        </w:rPr>
        <w:t>.</w:t>
      </w:r>
      <w:r w:rsidR="00AC2069" w:rsidRPr="00D50F84">
        <w:rPr>
          <w:rFonts w:asciiTheme="minorHAnsi" w:hAnsiTheme="minorHAnsi" w:cstheme="minorHAnsi"/>
          <w:bCs/>
          <w:sz w:val="22"/>
          <w:szCs w:val="22"/>
        </w:rPr>
        <w:t xml:space="preserve"> </w:t>
      </w:r>
      <w:r w:rsidR="009670EE">
        <w:rPr>
          <w:rFonts w:asciiTheme="minorHAnsi" w:hAnsiTheme="minorHAnsi" w:cstheme="minorHAnsi"/>
          <w:bCs/>
          <w:sz w:val="22"/>
          <w:szCs w:val="22"/>
        </w:rPr>
        <w:t xml:space="preserve">Also concerning </w:t>
      </w:r>
      <w:r w:rsidR="00D50F84" w:rsidRPr="00D50F84">
        <w:rPr>
          <w:rFonts w:asciiTheme="minorHAnsi" w:hAnsiTheme="minorHAnsi" w:cstheme="minorHAnsi"/>
          <w:bCs/>
          <w:sz w:val="22"/>
          <w:szCs w:val="22"/>
        </w:rPr>
        <w:t xml:space="preserve">is the DPIE’s attempt to justify this proposal </w:t>
      </w:r>
      <w:proofErr w:type="gramStart"/>
      <w:r w:rsidR="00D50F84" w:rsidRPr="00D50F84">
        <w:rPr>
          <w:rFonts w:asciiTheme="minorHAnsi" w:hAnsiTheme="minorHAnsi" w:cstheme="minorHAnsi"/>
          <w:bCs/>
          <w:sz w:val="22"/>
          <w:szCs w:val="22"/>
        </w:rPr>
        <w:t>despite the fact that</w:t>
      </w:r>
      <w:proofErr w:type="gramEnd"/>
      <w:r w:rsidR="00D50F84" w:rsidRPr="00D50F84">
        <w:rPr>
          <w:rFonts w:asciiTheme="minorHAnsi" w:hAnsiTheme="minorHAnsi" w:cstheme="minorHAnsi"/>
          <w:bCs/>
          <w:sz w:val="22"/>
          <w:szCs w:val="22"/>
        </w:rPr>
        <w:t xml:space="preserve"> no cumulative environmental impacts have been assessed.</w:t>
      </w:r>
    </w:p>
    <w:p w14:paraId="48B7504B" w14:textId="77777777" w:rsidR="008A4DBA" w:rsidRPr="00D50F84" w:rsidRDefault="008A4DBA" w:rsidP="00F53DD1">
      <w:pPr>
        <w:pStyle w:val="PlainText"/>
        <w:jc w:val="both"/>
        <w:rPr>
          <w:rFonts w:asciiTheme="minorHAnsi" w:hAnsiTheme="minorHAnsi" w:cstheme="minorHAnsi"/>
          <w:bCs/>
          <w:sz w:val="22"/>
          <w:szCs w:val="22"/>
        </w:rPr>
      </w:pPr>
    </w:p>
    <w:p w14:paraId="3B9025D0" w14:textId="2EF11351" w:rsidR="008A4DBA" w:rsidRPr="00D50F84" w:rsidRDefault="00D50F84" w:rsidP="00F53DD1">
      <w:pPr>
        <w:pStyle w:val="PlainText"/>
        <w:jc w:val="both"/>
        <w:rPr>
          <w:rFonts w:asciiTheme="minorHAnsi" w:hAnsiTheme="minorHAnsi" w:cstheme="minorHAnsi"/>
          <w:bCs/>
          <w:sz w:val="22"/>
          <w:szCs w:val="22"/>
        </w:rPr>
      </w:pPr>
      <w:r>
        <w:rPr>
          <w:rFonts w:asciiTheme="minorHAnsi" w:hAnsiTheme="minorHAnsi" w:cstheme="minorHAnsi"/>
          <w:bCs/>
          <w:sz w:val="22"/>
          <w:szCs w:val="22"/>
        </w:rPr>
        <w:t xml:space="preserve">Further, </w:t>
      </w:r>
      <w:r w:rsidR="00AC2069" w:rsidRPr="00D50F84">
        <w:rPr>
          <w:rFonts w:asciiTheme="minorHAnsi" w:hAnsiTheme="minorHAnsi" w:cstheme="minorHAnsi"/>
          <w:bCs/>
          <w:sz w:val="22"/>
          <w:szCs w:val="22"/>
        </w:rPr>
        <w:t>government agencies</w:t>
      </w:r>
      <w:r>
        <w:rPr>
          <w:rFonts w:asciiTheme="minorHAnsi" w:hAnsiTheme="minorHAnsi" w:cstheme="minorHAnsi"/>
          <w:bCs/>
          <w:sz w:val="22"/>
          <w:szCs w:val="22"/>
        </w:rPr>
        <w:t xml:space="preserve"> </w:t>
      </w:r>
      <w:r w:rsidR="00034186" w:rsidRPr="00D50F84">
        <w:rPr>
          <w:rFonts w:asciiTheme="minorHAnsi" w:hAnsiTheme="minorHAnsi" w:cstheme="minorHAnsi"/>
          <w:bCs/>
          <w:sz w:val="22"/>
          <w:szCs w:val="22"/>
        </w:rPr>
        <w:t>such as the EPA</w:t>
      </w:r>
      <w:r>
        <w:rPr>
          <w:rFonts w:asciiTheme="minorHAnsi" w:hAnsiTheme="minorHAnsi" w:cstheme="minorHAnsi"/>
          <w:bCs/>
          <w:sz w:val="22"/>
          <w:szCs w:val="22"/>
        </w:rPr>
        <w:t xml:space="preserve">, </w:t>
      </w:r>
      <w:r w:rsidR="00034186" w:rsidRPr="00D50F84">
        <w:rPr>
          <w:rFonts w:asciiTheme="minorHAnsi" w:hAnsiTheme="minorHAnsi" w:cstheme="minorHAnsi"/>
          <w:bCs/>
          <w:sz w:val="22"/>
          <w:szCs w:val="22"/>
        </w:rPr>
        <w:t xml:space="preserve">have historically done nothing with breaches, nor are their fines significant enough to change </w:t>
      </w:r>
      <w:proofErr w:type="spellStart"/>
      <w:r w:rsidR="00034186" w:rsidRPr="00D50F84">
        <w:rPr>
          <w:rFonts w:asciiTheme="minorHAnsi" w:hAnsiTheme="minorHAnsi" w:cstheme="minorHAnsi"/>
          <w:bCs/>
          <w:sz w:val="22"/>
          <w:szCs w:val="22"/>
        </w:rPr>
        <w:t>behaviours</w:t>
      </w:r>
      <w:proofErr w:type="spellEnd"/>
      <w:r>
        <w:rPr>
          <w:rFonts w:asciiTheme="minorHAnsi" w:hAnsiTheme="minorHAnsi" w:cstheme="minorHAnsi"/>
          <w:bCs/>
          <w:sz w:val="22"/>
          <w:szCs w:val="22"/>
        </w:rPr>
        <w:t xml:space="preserve"> or </w:t>
      </w:r>
      <w:r w:rsidR="00AC2069" w:rsidRPr="00D50F84">
        <w:rPr>
          <w:rFonts w:asciiTheme="minorHAnsi" w:hAnsiTheme="minorHAnsi" w:cstheme="minorHAnsi"/>
          <w:bCs/>
          <w:sz w:val="22"/>
          <w:szCs w:val="22"/>
        </w:rPr>
        <w:t xml:space="preserve">achieve any significant impact on the already-well-publicised toxic outputs of </w:t>
      </w:r>
      <w:r>
        <w:rPr>
          <w:rFonts w:asciiTheme="minorHAnsi" w:hAnsiTheme="minorHAnsi" w:cstheme="minorHAnsi"/>
          <w:bCs/>
          <w:sz w:val="22"/>
          <w:szCs w:val="22"/>
        </w:rPr>
        <w:t xml:space="preserve">other </w:t>
      </w:r>
      <w:r w:rsidR="00AC2069" w:rsidRPr="00D50F84">
        <w:rPr>
          <w:rFonts w:asciiTheme="minorHAnsi" w:hAnsiTheme="minorHAnsi" w:cstheme="minorHAnsi"/>
          <w:bCs/>
          <w:sz w:val="22"/>
          <w:szCs w:val="22"/>
        </w:rPr>
        <w:t>Hanson p</w:t>
      </w:r>
      <w:r w:rsidR="00034186" w:rsidRPr="00D50F84">
        <w:rPr>
          <w:rFonts w:asciiTheme="minorHAnsi" w:hAnsiTheme="minorHAnsi" w:cstheme="minorHAnsi"/>
          <w:bCs/>
          <w:sz w:val="22"/>
          <w:szCs w:val="22"/>
        </w:rPr>
        <w:t>l</w:t>
      </w:r>
      <w:r w:rsidR="00AC2069" w:rsidRPr="00D50F84">
        <w:rPr>
          <w:rFonts w:asciiTheme="minorHAnsi" w:hAnsiTheme="minorHAnsi" w:cstheme="minorHAnsi"/>
          <w:bCs/>
          <w:sz w:val="22"/>
          <w:szCs w:val="22"/>
        </w:rPr>
        <w:t>ant</w:t>
      </w:r>
      <w:r>
        <w:rPr>
          <w:rFonts w:asciiTheme="minorHAnsi" w:hAnsiTheme="minorHAnsi" w:cstheme="minorHAnsi"/>
          <w:bCs/>
          <w:sz w:val="22"/>
          <w:szCs w:val="22"/>
        </w:rPr>
        <w:t>s</w:t>
      </w:r>
      <w:r w:rsidR="00AC2069" w:rsidRPr="00D50F84">
        <w:rPr>
          <w:rFonts w:asciiTheme="minorHAnsi" w:hAnsiTheme="minorHAnsi" w:cstheme="minorHAnsi"/>
          <w:bCs/>
          <w:sz w:val="22"/>
          <w:szCs w:val="22"/>
        </w:rPr>
        <w:t xml:space="preserve">. </w:t>
      </w:r>
    </w:p>
    <w:p w14:paraId="24076ADD" w14:textId="77777777" w:rsidR="00AC2069" w:rsidRPr="00D50F84" w:rsidRDefault="00AC2069" w:rsidP="00F53DD1">
      <w:pPr>
        <w:pStyle w:val="PlainText"/>
        <w:jc w:val="both"/>
        <w:rPr>
          <w:rFonts w:asciiTheme="minorHAnsi" w:hAnsiTheme="minorHAnsi" w:cstheme="minorHAnsi"/>
          <w:bCs/>
          <w:sz w:val="22"/>
          <w:szCs w:val="22"/>
        </w:rPr>
      </w:pPr>
    </w:p>
    <w:p w14:paraId="1692F1EE" w14:textId="15980EAD" w:rsidR="00723F49" w:rsidRDefault="00723F49" w:rsidP="00F53DD1">
      <w:pPr>
        <w:pStyle w:val="PlainText"/>
        <w:jc w:val="both"/>
        <w:rPr>
          <w:rFonts w:asciiTheme="minorHAnsi" w:hAnsiTheme="minorHAnsi" w:cstheme="minorHAnsi"/>
          <w:b/>
          <w:sz w:val="22"/>
          <w:szCs w:val="22"/>
        </w:rPr>
      </w:pPr>
      <w:r w:rsidRPr="00D50F84">
        <w:rPr>
          <w:rFonts w:asciiTheme="minorHAnsi" w:hAnsiTheme="minorHAnsi" w:cstheme="minorHAnsi"/>
          <w:b/>
          <w:sz w:val="22"/>
          <w:szCs w:val="22"/>
        </w:rPr>
        <w:t>Anecdotally, I attach photos of oil slicks surrounding the vessel (taken 3 June 2021). What will be the environmental impact when there are significantly more ships coming and going 24/7</w:t>
      </w:r>
      <w:r w:rsidR="009670EE">
        <w:rPr>
          <w:rFonts w:asciiTheme="minorHAnsi" w:hAnsiTheme="minorHAnsi" w:cstheme="minorHAnsi"/>
          <w:b/>
          <w:sz w:val="22"/>
          <w:szCs w:val="22"/>
        </w:rPr>
        <w:t xml:space="preserve"> and what will the various government agencies do about such examples other than remind the ship operators that they have a responsibility not to create such oil slicks</w:t>
      </w:r>
      <w:r w:rsidRPr="00D50F84">
        <w:rPr>
          <w:rFonts w:asciiTheme="minorHAnsi" w:hAnsiTheme="minorHAnsi" w:cstheme="minorHAnsi"/>
          <w:b/>
          <w:sz w:val="22"/>
          <w:szCs w:val="22"/>
        </w:rPr>
        <w:t>? I note that the “predicted outcomes” in the various Environment Impact Statements prepared by the Applicant, agreed by the DPIE and ultimately policed by the Port Authority is that th</w:t>
      </w:r>
      <w:r w:rsidR="009670EE">
        <w:rPr>
          <w:rFonts w:asciiTheme="minorHAnsi" w:hAnsiTheme="minorHAnsi" w:cstheme="minorHAnsi"/>
          <w:b/>
          <w:sz w:val="22"/>
          <w:szCs w:val="22"/>
        </w:rPr>
        <w:t xml:space="preserve">e “predicted outcomes” are </w:t>
      </w:r>
      <w:r w:rsidRPr="00D50F84">
        <w:rPr>
          <w:rFonts w:asciiTheme="minorHAnsi" w:hAnsiTheme="minorHAnsi" w:cstheme="minorHAnsi"/>
          <w:b/>
          <w:sz w:val="22"/>
          <w:szCs w:val="22"/>
        </w:rPr>
        <w:t>acceptable…</w:t>
      </w:r>
      <w:r w:rsidR="009670EE">
        <w:rPr>
          <w:rFonts w:asciiTheme="minorHAnsi" w:hAnsiTheme="minorHAnsi" w:cstheme="minorHAnsi"/>
          <w:b/>
          <w:sz w:val="22"/>
          <w:szCs w:val="22"/>
        </w:rPr>
        <w:t>…</w:t>
      </w:r>
    </w:p>
    <w:p w14:paraId="0577BD5F" w14:textId="77777777" w:rsidR="00C349D3" w:rsidRPr="00D50F84" w:rsidRDefault="00C349D3" w:rsidP="00F53DD1">
      <w:pPr>
        <w:pStyle w:val="PlainText"/>
        <w:jc w:val="both"/>
        <w:rPr>
          <w:rFonts w:asciiTheme="minorHAnsi" w:hAnsiTheme="minorHAnsi" w:cstheme="minorHAnsi"/>
          <w:b/>
          <w:sz w:val="22"/>
          <w:szCs w:val="22"/>
        </w:rPr>
      </w:pPr>
    </w:p>
    <w:p w14:paraId="30832C57" w14:textId="3EF8D166" w:rsidR="00723F49" w:rsidRPr="00D50F84" w:rsidRDefault="00723F49" w:rsidP="00F53DD1">
      <w:pPr>
        <w:pStyle w:val="PlainText"/>
        <w:jc w:val="both"/>
        <w:rPr>
          <w:rFonts w:asciiTheme="minorHAnsi" w:hAnsiTheme="minorHAnsi" w:cstheme="minorHAnsi"/>
          <w:b/>
          <w:sz w:val="22"/>
          <w:szCs w:val="22"/>
        </w:rPr>
      </w:pPr>
      <w:r w:rsidRPr="00D50F84">
        <w:rPr>
          <w:rFonts w:asciiTheme="minorHAnsi" w:hAnsiTheme="minorHAnsi" w:cstheme="minorHAnsi"/>
          <w:noProof/>
          <w:sz w:val="22"/>
          <w:szCs w:val="22"/>
        </w:rPr>
        <w:drawing>
          <wp:inline distT="0" distB="0" distL="0" distR="0" wp14:anchorId="01128EFE" wp14:editId="34F453D7">
            <wp:extent cx="4752975" cy="3032318"/>
            <wp:effectExtent l="0" t="0" r="0" b="0"/>
            <wp:docPr id="1" name="Picture 1" descr="A picture containing outdoor, wate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water, boa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2115" cy="3044529"/>
                    </a:xfrm>
                    <a:prstGeom prst="rect">
                      <a:avLst/>
                    </a:prstGeom>
                    <a:noFill/>
                    <a:ln>
                      <a:noFill/>
                    </a:ln>
                  </pic:spPr>
                </pic:pic>
              </a:graphicData>
            </a:graphic>
          </wp:inline>
        </w:drawing>
      </w:r>
    </w:p>
    <w:p w14:paraId="2597DB96" w14:textId="1E57FC9F" w:rsidR="00D62851" w:rsidRPr="00D50F84" w:rsidRDefault="00723F49" w:rsidP="00F53DD1">
      <w:pPr>
        <w:pStyle w:val="PlainText"/>
        <w:jc w:val="both"/>
        <w:rPr>
          <w:rFonts w:asciiTheme="minorHAnsi" w:hAnsiTheme="minorHAnsi" w:cstheme="minorHAnsi"/>
          <w:b/>
          <w:sz w:val="22"/>
          <w:szCs w:val="22"/>
        </w:rPr>
      </w:pPr>
      <w:r w:rsidRPr="00D50F84">
        <w:rPr>
          <w:rFonts w:asciiTheme="minorHAnsi" w:hAnsiTheme="minorHAnsi" w:cstheme="minorHAnsi"/>
          <w:b/>
          <w:sz w:val="22"/>
          <w:szCs w:val="22"/>
        </w:rPr>
        <w:t xml:space="preserve">  </w:t>
      </w:r>
    </w:p>
    <w:p w14:paraId="09990A0F" w14:textId="77777777" w:rsidR="00D3359F" w:rsidRPr="00D50F84" w:rsidRDefault="00D3359F" w:rsidP="00F53DD1">
      <w:pPr>
        <w:pStyle w:val="PlainText"/>
        <w:jc w:val="both"/>
        <w:rPr>
          <w:rFonts w:asciiTheme="minorHAnsi" w:hAnsiTheme="minorHAnsi" w:cstheme="minorHAnsi"/>
          <w:b/>
          <w:bCs/>
          <w:sz w:val="22"/>
          <w:szCs w:val="22"/>
        </w:rPr>
      </w:pPr>
      <w:r w:rsidRPr="00D50F84">
        <w:rPr>
          <w:rFonts w:asciiTheme="minorHAnsi" w:hAnsiTheme="minorHAnsi" w:cstheme="minorHAnsi"/>
          <w:b/>
          <w:bCs/>
          <w:sz w:val="22"/>
          <w:szCs w:val="22"/>
        </w:rPr>
        <w:lastRenderedPageBreak/>
        <w:t xml:space="preserve">2. Height details </w:t>
      </w:r>
    </w:p>
    <w:p w14:paraId="4F238DE2" w14:textId="77777777" w:rsidR="00D3359F" w:rsidRPr="00D50F84" w:rsidRDefault="00D3359F" w:rsidP="00F53DD1">
      <w:pPr>
        <w:pStyle w:val="PlainText"/>
        <w:jc w:val="both"/>
        <w:rPr>
          <w:rFonts w:asciiTheme="minorHAnsi" w:hAnsiTheme="minorHAnsi" w:cstheme="minorHAnsi"/>
          <w:sz w:val="22"/>
          <w:szCs w:val="22"/>
        </w:rPr>
      </w:pPr>
    </w:p>
    <w:p w14:paraId="35F13586" w14:textId="3DF7DEBF" w:rsidR="00D3359F" w:rsidRPr="00D50F84" w:rsidRDefault="004137CB" w:rsidP="00D3359F">
      <w:pPr>
        <w:pStyle w:val="PlainText"/>
        <w:jc w:val="both"/>
        <w:rPr>
          <w:rFonts w:asciiTheme="minorHAnsi" w:hAnsiTheme="minorHAnsi" w:cstheme="minorHAnsi"/>
          <w:sz w:val="22"/>
          <w:szCs w:val="22"/>
        </w:rPr>
      </w:pPr>
      <w:r w:rsidRPr="00D50F84">
        <w:rPr>
          <w:rFonts w:asciiTheme="minorHAnsi" w:hAnsiTheme="minorHAnsi" w:cstheme="minorHAnsi"/>
          <w:sz w:val="22"/>
          <w:szCs w:val="22"/>
        </w:rPr>
        <w:t>The DPIE state that “t</w:t>
      </w:r>
      <w:r w:rsidR="00D3359F" w:rsidRPr="00D50F84">
        <w:rPr>
          <w:rFonts w:asciiTheme="minorHAnsi" w:hAnsiTheme="minorHAnsi" w:cstheme="minorHAnsi"/>
          <w:sz w:val="22"/>
          <w:szCs w:val="22"/>
        </w:rPr>
        <w:t xml:space="preserve">he height of the ANZAC Bridge deck at the pylon structure closest to the proposed development is RL 30.63 AHD. </w:t>
      </w:r>
      <w:r w:rsidRPr="00D50F84">
        <w:rPr>
          <w:rFonts w:asciiTheme="minorHAnsi" w:hAnsiTheme="minorHAnsi" w:cstheme="minorHAnsi"/>
          <w:sz w:val="22"/>
          <w:szCs w:val="22"/>
        </w:rPr>
        <w:t>And both the applicant and DPIE confirmed that the Aggregate Storage Shed silos will be RL 37.6m.</w:t>
      </w:r>
    </w:p>
    <w:p w14:paraId="019F28C8" w14:textId="77777777" w:rsidR="00D3359F" w:rsidRPr="00D50F84" w:rsidRDefault="00D3359F" w:rsidP="00D3359F">
      <w:pPr>
        <w:pStyle w:val="PlainText"/>
        <w:jc w:val="both"/>
        <w:rPr>
          <w:rFonts w:asciiTheme="minorHAnsi" w:hAnsiTheme="minorHAnsi" w:cstheme="minorHAnsi"/>
          <w:sz w:val="22"/>
          <w:szCs w:val="22"/>
        </w:rPr>
      </w:pPr>
    </w:p>
    <w:p w14:paraId="014F0166" w14:textId="17324884" w:rsidR="0066278B" w:rsidRPr="00D50F84" w:rsidRDefault="00A04234" w:rsidP="0066278B">
      <w:pPr>
        <w:pStyle w:val="PlainText"/>
        <w:jc w:val="both"/>
        <w:rPr>
          <w:rFonts w:asciiTheme="minorHAnsi" w:hAnsiTheme="minorHAnsi" w:cstheme="minorHAnsi"/>
          <w:bCs/>
          <w:sz w:val="22"/>
          <w:szCs w:val="22"/>
        </w:rPr>
      </w:pPr>
      <w:r>
        <w:rPr>
          <w:rFonts w:asciiTheme="minorHAnsi" w:hAnsiTheme="minorHAnsi" w:cstheme="minorHAnsi"/>
          <w:bCs/>
          <w:sz w:val="22"/>
          <w:szCs w:val="22"/>
        </w:rPr>
        <w:t>My c</w:t>
      </w:r>
      <w:r w:rsidR="0066278B" w:rsidRPr="00D50F84">
        <w:rPr>
          <w:rFonts w:asciiTheme="minorHAnsi" w:hAnsiTheme="minorHAnsi" w:cstheme="minorHAnsi"/>
          <w:bCs/>
          <w:sz w:val="22"/>
          <w:szCs w:val="22"/>
        </w:rPr>
        <w:t>omments</w:t>
      </w:r>
      <w:r>
        <w:rPr>
          <w:rFonts w:asciiTheme="minorHAnsi" w:hAnsiTheme="minorHAnsi" w:cstheme="minorHAnsi"/>
          <w:bCs/>
          <w:sz w:val="22"/>
          <w:szCs w:val="22"/>
        </w:rPr>
        <w:t xml:space="preserve"> - </w:t>
      </w:r>
    </w:p>
    <w:p w14:paraId="37755130" w14:textId="77777777" w:rsidR="008D73EE" w:rsidRPr="00D50F84" w:rsidRDefault="008D73EE" w:rsidP="00666FEA">
      <w:pPr>
        <w:pStyle w:val="PlainText"/>
        <w:jc w:val="both"/>
        <w:rPr>
          <w:rFonts w:asciiTheme="minorHAnsi" w:hAnsiTheme="minorHAnsi" w:cstheme="minorHAnsi"/>
          <w:sz w:val="22"/>
          <w:szCs w:val="22"/>
          <w:lang w:val="en-AU"/>
        </w:rPr>
      </w:pPr>
    </w:p>
    <w:p w14:paraId="2AB882C5" w14:textId="3EC3E2C7" w:rsidR="008D73EE" w:rsidRPr="00D50F84" w:rsidRDefault="004137CB" w:rsidP="00666FEA">
      <w:pPr>
        <w:pStyle w:val="PlainText"/>
        <w:jc w:val="both"/>
        <w:rPr>
          <w:rFonts w:asciiTheme="minorHAnsi" w:hAnsiTheme="minorHAnsi" w:cstheme="minorHAnsi"/>
          <w:sz w:val="22"/>
          <w:szCs w:val="22"/>
          <w:lang w:val="en-AU"/>
        </w:rPr>
      </w:pPr>
      <w:r w:rsidRPr="00D50F84">
        <w:rPr>
          <w:rFonts w:asciiTheme="minorHAnsi" w:hAnsiTheme="minorHAnsi" w:cstheme="minorHAnsi"/>
          <w:sz w:val="22"/>
          <w:szCs w:val="22"/>
          <w:lang w:val="en-AU"/>
        </w:rPr>
        <w:t xml:space="preserve">So, the DPIE are saying that it is acceptable for the Aggregate Storage Silos to be </w:t>
      </w:r>
      <w:r w:rsidR="008D73EE" w:rsidRPr="00D50F84">
        <w:rPr>
          <w:rFonts w:asciiTheme="minorHAnsi" w:hAnsiTheme="minorHAnsi" w:cstheme="minorHAnsi"/>
          <w:b/>
          <w:bCs/>
          <w:sz w:val="22"/>
          <w:szCs w:val="22"/>
          <w:lang w:val="en-AU"/>
        </w:rPr>
        <w:t>7m higher than the Anzac Bridge carriageway</w:t>
      </w:r>
      <w:r w:rsidR="008D73EE" w:rsidRPr="00D50F84">
        <w:rPr>
          <w:rFonts w:asciiTheme="minorHAnsi" w:hAnsiTheme="minorHAnsi" w:cstheme="minorHAnsi"/>
          <w:sz w:val="22"/>
          <w:szCs w:val="22"/>
          <w:lang w:val="en-AU"/>
        </w:rPr>
        <w:t xml:space="preserve">. This is a point that the proposal’s opponents have been consistently </w:t>
      </w:r>
      <w:r w:rsidR="002F1019" w:rsidRPr="00D50F84">
        <w:rPr>
          <w:rFonts w:asciiTheme="minorHAnsi" w:hAnsiTheme="minorHAnsi" w:cstheme="minorHAnsi"/>
          <w:sz w:val="22"/>
          <w:szCs w:val="22"/>
          <w:lang w:val="en-AU"/>
        </w:rPr>
        <w:t>mak</w:t>
      </w:r>
      <w:r w:rsidR="008D73EE" w:rsidRPr="00D50F84">
        <w:rPr>
          <w:rFonts w:asciiTheme="minorHAnsi" w:hAnsiTheme="minorHAnsi" w:cstheme="minorHAnsi"/>
          <w:sz w:val="22"/>
          <w:szCs w:val="22"/>
          <w:lang w:val="en-AU"/>
        </w:rPr>
        <w:t>ing and goes to the enormous size and scale of this facility. As already demonstrated in the public meeting</w:t>
      </w:r>
      <w:r w:rsidR="002F1019" w:rsidRPr="00D50F84">
        <w:rPr>
          <w:rFonts w:asciiTheme="minorHAnsi" w:hAnsiTheme="minorHAnsi" w:cstheme="minorHAnsi"/>
          <w:sz w:val="22"/>
          <w:szCs w:val="22"/>
          <w:lang w:val="en-AU"/>
        </w:rPr>
        <w:t>,</w:t>
      </w:r>
      <w:r w:rsidR="008D73EE" w:rsidRPr="00D50F84">
        <w:rPr>
          <w:rFonts w:asciiTheme="minorHAnsi" w:hAnsiTheme="minorHAnsi" w:cstheme="minorHAnsi"/>
          <w:sz w:val="22"/>
          <w:szCs w:val="22"/>
          <w:lang w:val="en-AU"/>
        </w:rPr>
        <w:t xml:space="preserve"> the size and scale of the proposal would not only dominate the landscape but also produce highly detrimental effects on </w:t>
      </w:r>
      <w:proofErr w:type="spellStart"/>
      <w:r w:rsidR="008D73EE" w:rsidRPr="00D50F84">
        <w:rPr>
          <w:rFonts w:asciiTheme="minorHAnsi" w:hAnsiTheme="minorHAnsi" w:cstheme="minorHAnsi"/>
          <w:sz w:val="22"/>
          <w:szCs w:val="22"/>
          <w:lang w:val="en-AU"/>
        </w:rPr>
        <w:t>viewlines</w:t>
      </w:r>
      <w:proofErr w:type="spellEnd"/>
      <w:r w:rsidR="008D73EE" w:rsidRPr="00D50F84">
        <w:rPr>
          <w:rFonts w:asciiTheme="minorHAnsi" w:hAnsiTheme="minorHAnsi" w:cstheme="minorHAnsi"/>
          <w:sz w:val="22"/>
          <w:szCs w:val="22"/>
          <w:lang w:val="en-AU"/>
        </w:rPr>
        <w:t xml:space="preserve"> to existing heritage structures</w:t>
      </w:r>
      <w:r w:rsidR="002F1019" w:rsidRPr="00D50F84">
        <w:rPr>
          <w:rFonts w:asciiTheme="minorHAnsi" w:hAnsiTheme="minorHAnsi" w:cstheme="minorHAnsi"/>
          <w:sz w:val="22"/>
          <w:szCs w:val="22"/>
          <w:lang w:val="en-AU"/>
        </w:rPr>
        <w:t xml:space="preserve"> </w:t>
      </w:r>
      <w:r w:rsidR="00A04234">
        <w:rPr>
          <w:rFonts w:asciiTheme="minorHAnsi" w:hAnsiTheme="minorHAnsi" w:cstheme="minorHAnsi"/>
          <w:sz w:val="22"/>
          <w:szCs w:val="22"/>
          <w:lang w:val="en-AU"/>
        </w:rPr>
        <w:t xml:space="preserve">as well as </w:t>
      </w:r>
      <w:r w:rsidR="002F1019" w:rsidRPr="00D50F84">
        <w:rPr>
          <w:rFonts w:asciiTheme="minorHAnsi" w:hAnsiTheme="minorHAnsi" w:cstheme="minorHAnsi"/>
          <w:sz w:val="22"/>
          <w:szCs w:val="22"/>
          <w:lang w:val="en-AU"/>
        </w:rPr>
        <w:t>blocking important views throughout the Bays and to/from as far away as Barangaroo and the Harbour Bridge.</w:t>
      </w:r>
    </w:p>
    <w:p w14:paraId="358D76F8" w14:textId="0F19E682" w:rsidR="004137CB" w:rsidRPr="00D50F84" w:rsidRDefault="004137CB" w:rsidP="00666FEA">
      <w:pPr>
        <w:pStyle w:val="PlainText"/>
        <w:jc w:val="both"/>
        <w:rPr>
          <w:rFonts w:asciiTheme="minorHAnsi" w:hAnsiTheme="minorHAnsi" w:cstheme="minorHAnsi"/>
          <w:sz w:val="22"/>
          <w:szCs w:val="22"/>
          <w:lang w:val="en-AU"/>
        </w:rPr>
      </w:pPr>
    </w:p>
    <w:p w14:paraId="6FACB79B" w14:textId="6AD37224" w:rsidR="004137CB" w:rsidRPr="00D50F84" w:rsidRDefault="004137CB" w:rsidP="00666FEA">
      <w:pPr>
        <w:pStyle w:val="PlainText"/>
        <w:jc w:val="both"/>
        <w:rPr>
          <w:rFonts w:asciiTheme="minorHAnsi" w:hAnsiTheme="minorHAnsi" w:cstheme="minorHAnsi"/>
          <w:sz w:val="22"/>
          <w:szCs w:val="22"/>
          <w:lang w:val="en-AU"/>
        </w:rPr>
      </w:pPr>
      <w:r w:rsidRPr="00D50F84">
        <w:rPr>
          <w:rFonts w:asciiTheme="minorHAnsi" w:hAnsiTheme="minorHAnsi" w:cstheme="minorHAnsi"/>
          <w:sz w:val="22"/>
          <w:szCs w:val="22"/>
          <w:lang w:val="en-AU"/>
        </w:rPr>
        <w:t xml:space="preserve">Further, one of the innovative solutions mentioned by the DPIE for the public domain dilemma is for an “elevated public domain”. With silos that are already 7m over the Anzac Bridge deck, any suggestion of a public park is a fantasy, and </w:t>
      </w:r>
      <w:r w:rsidR="00BC65F0" w:rsidRPr="00D50F84">
        <w:rPr>
          <w:rFonts w:asciiTheme="minorHAnsi" w:hAnsiTheme="minorHAnsi" w:cstheme="minorHAnsi"/>
          <w:sz w:val="22"/>
          <w:szCs w:val="22"/>
          <w:lang w:val="en-AU"/>
        </w:rPr>
        <w:t xml:space="preserve">makes me wonder why the </w:t>
      </w:r>
      <w:r w:rsidRPr="00D50F84">
        <w:rPr>
          <w:rFonts w:asciiTheme="minorHAnsi" w:hAnsiTheme="minorHAnsi" w:cstheme="minorHAnsi"/>
          <w:sz w:val="22"/>
          <w:szCs w:val="22"/>
          <w:lang w:val="en-AU"/>
        </w:rPr>
        <w:t xml:space="preserve">DPIE </w:t>
      </w:r>
      <w:r w:rsidR="00BC65F0" w:rsidRPr="00D50F84">
        <w:rPr>
          <w:rFonts w:asciiTheme="minorHAnsi" w:hAnsiTheme="minorHAnsi" w:cstheme="minorHAnsi"/>
          <w:sz w:val="22"/>
          <w:szCs w:val="22"/>
          <w:lang w:val="en-AU"/>
        </w:rPr>
        <w:t>are making such unrealistic, and unlikely statements. This to me raised the agenda vs public interest question.</w:t>
      </w:r>
      <w:r w:rsidRPr="00D50F84">
        <w:rPr>
          <w:rFonts w:asciiTheme="minorHAnsi" w:hAnsiTheme="minorHAnsi" w:cstheme="minorHAnsi"/>
          <w:sz w:val="22"/>
          <w:szCs w:val="22"/>
          <w:lang w:val="en-AU"/>
        </w:rPr>
        <w:t xml:space="preserve">  </w:t>
      </w:r>
    </w:p>
    <w:p w14:paraId="037D7B5D" w14:textId="77777777" w:rsidR="008D73EE" w:rsidRPr="00D50F84" w:rsidRDefault="008D73EE" w:rsidP="00666FEA">
      <w:pPr>
        <w:pStyle w:val="PlainText"/>
        <w:jc w:val="both"/>
        <w:rPr>
          <w:rFonts w:asciiTheme="minorHAnsi" w:hAnsiTheme="minorHAnsi" w:cstheme="minorHAnsi"/>
          <w:sz w:val="22"/>
          <w:szCs w:val="22"/>
          <w:lang w:val="en-AU"/>
        </w:rPr>
      </w:pPr>
    </w:p>
    <w:p w14:paraId="2DA8D953" w14:textId="56B5FAFB" w:rsidR="002F1019" w:rsidRPr="00D50F84" w:rsidRDefault="00666FEA" w:rsidP="00666FEA">
      <w:pPr>
        <w:pStyle w:val="PlainText"/>
        <w:jc w:val="both"/>
        <w:rPr>
          <w:rFonts w:asciiTheme="minorHAnsi" w:hAnsiTheme="minorHAnsi" w:cstheme="minorHAnsi"/>
          <w:bCs/>
          <w:sz w:val="22"/>
          <w:szCs w:val="22"/>
          <w:lang w:val="en-AU"/>
        </w:rPr>
      </w:pPr>
      <w:r w:rsidRPr="00D50F84">
        <w:rPr>
          <w:rFonts w:asciiTheme="minorHAnsi" w:hAnsiTheme="minorHAnsi" w:cstheme="minorHAnsi"/>
          <w:sz w:val="22"/>
          <w:szCs w:val="22"/>
          <w:lang w:val="en-AU"/>
        </w:rPr>
        <w:t xml:space="preserve">The carefully-avoided Glebe Island &amp; White Bay Master Plan 2000 </w:t>
      </w:r>
      <w:r w:rsidRPr="00D50F84">
        <w:rPr>
          <w:rFonts w:asciiTheme="minorHAnsi" w:hAnsiTheme="minorHAnsi" w:cstheme="minorHAnsi"/>
          <w:bCs/>
          <w:sz w:val="22"/>
          <w:szCs w:val="22"/>
          <w:lang w:val="en-AU"/>
        </w:rPr>
        <w:t xml:space="preserve">provides two building zones – one for buildings of up to 10,000sqm in floor area and 12m maximum height and one for a 6-7 level parking structure of up to 25m maximum height. Nothing over 25m! </w:t>
      </w:r>
      <w:r w:rsidR="00BC65F0" w:rsidRPr="00D50F84">
        <w:rPr>
          <w:rFonts w:asciiTheme="minorHAnsi" w:hAnsiTheme="minorHAnsi" w:cstheme="minorHAnsi"/>
          <w:bCs/>
          <w:sz w:val="22"/>
          <w:szCs w:val="22"/>
          <w:lang w:val="en-AU"/>
        </w:rPr>
        <w:t>As stated by the DPIE, the height of the Multi-User Facility is approximately 24.2 AHD, which essentially complies with this limit, so why is Hanson allowed to exceed this?</w:t>
      </w:r>
    </w:p>
    <w:p w14:paraId="4A8CBDC9" w14:textId="77777777" w:rsidR="00666FEA" w:rsidRPr="00D50F84" w:rsidRDefault="00666FEA" w:rsidP="00666FEA">
      <w:pPr>
        <w:pStyle w:val="PlainText"/>
        <w:jc w:val="both"/>
        <w:rPr>
          <w:rFonts w:asciiTheme="minorHAnsi" w:hAnsiTheme="minorHAnsi" w:cstheme="minorHAnsi"/>
          <w:bCs/>
          <w:sz w:val="22"/>
          <w:szCs w:val="22"/>
          <w:lang w:val="en-AU"/>
        </w:rPr>
      </w:pPr>
    </w:p>
    <w:p w14:paraId="1459A336" w14:textId="77777777" w:rsidR="004A794B" w:rsidRPr="00D50F84" w:rsidRDefault="004A794B" w:rsidP="00666FEA">
      <w:pPr>
        <w:pStyle w:val="PlainText"/>
        <w:jc w:val="both"/>
        <w:rPr>
          <w:rFonts w:asciiTheme="minorHAnsi" w:hAnsiTheme="minorHAnsi" w:cstheme="minorHAnsi"/>
          <w:b/>
          <w:bCs/>
          <w:sz w:val="22"/>
          <w:szCs w:val="22"/>
        </w:rPr>
      </w:pPr>
      <w:r w:rsidRPr="00D50F84">
        <w:rPr>
          <w:rFonts w:asciiTheme="minorHAnsi" w:hAnsiTheme="minorHAnsi" w:cstheme="minorHAnsi"/>
          <w:b/>
          <w:bCs/>
          <w:sz w:val="22"/>
          <w:szCs w:val="22"/>
        </w:rPr>
        <w:t xml:space="preserve">3. Landscaping </w:t>
      </w:r>
    </w:p>
    <w:p w14:paraId="4DD70444" w14:textId="77777777" w:rsidR="004A794B" w:rsidRPr="00D50F84" w:rsidRDefault="004A794B" w:rsidP="00666FEA">
      <w:pPr>
        <w:pStyle w:val="PlainText"/>
        <w:jc w:val="both"/>
        <w:rPr>
          <w:rFonts w:asciiTheme="minorHAnsi" w:hAnsiTheme="minorHAnsi" w:cstheme="minorHAnsi"/>
          <w:sz w:val="22"/>
          <w:szCs w:val="22"/>
        </w:rPr>
      </w:pPr>
    </w:p>
    <w:p w14:paraId="0E701BF4" w14:textId="523CB4F9" w:rsidR="004A794B" w:rsidRPr="00D50F84" w:rsidRDefault="00AB121A" w:rsidP="004A794B">
      <w:pPr>
        <w:pStyle w:val="PlainText"/>
        <w:jc w:val="both"/>
        <w:rPr>
          <w:rFonts w:asciiTheme="minorHAnsi" w:hAnsiTheme="minorHAnsi" w:cstheme="minorHAnsi"/>
          <w:sz w:val="22"/>
          <w:szCs w:val="22"/>
        </w:rPr>
      </w:pPr>
      <w:r w:rsidRPr="00D50F84">
        <w:rPr>
          <w:rFonts w:asciiTheme="minorHAnsi" w:hAnsiTheme="minorHAnsi" w:cstheme="minorHAnsi"/>
          <w:i/>
          <w:iCs/>
          <w:sz w:val="22"/>
          <w:szCs w:val="22"/>
        </w:rPr>
        <w:t>In section a)</w:t>
      </w:r>
      <w:proofErr w:type="gramStart"/>
      <w:r w:rsidR="00A04234">
        <w:rPr>
          <w:rFonts w:asciiTheme="minorHAnsi" w:hAnsiTheme="minorHAnsi" w:cstheme="minorHAnsi"/>
          <w:i/>
          <w:iCs/>
          <w:sz w:val="22"/>
          <w:szCs w:val="22"/>
        </w:rPr>
        <w:t xml:space="preserve">, </w:t>
      </w:r>
      <w:r w:rsidRPr="00D50F84">
        <w:rPr>
          <w:rFonts w:asciiTheme="minorHAnsi" w:hAnsiTheme="minorHAnsi" w:cstheme="minorHAnsi"/>
          <w:i/>
          <w:iCs/>
          <w:sz w:val="22"/>
          <w:szCs w:val="22"/>
        </w:rPr>
        <w:t>”</w:t>
      </w:r>
      <w:r w:rsidR="004A794B" w:rsidRPr="00D50F84">
        <w:rPr>
          <w:rFonts w:asciiTheme="minorHAnsi" w:hAnsiTheme="minorHAnsi" w:cstheme="minorHAnsi"/>
          <w:sz w:val="22"/>
          <w:szCs w:val="22"/>
        </w:rPr>
        <w:t>The</w:t>
      </w:r>
      <w:proofErr w:type="gramEnd"/>
      <w:r w:rsidR="004A794B" w:rsidRPr="00D50F84">
        <w:rPr>
          <w:rFonts w:asciiTheme="minorHAnsi" w:hAnsiTheme="minorHAnsi" w:cstheme="minorHAnsi"/>
          <w:sz w:val="22"/>
          <w:szCs w:val="22"/>
        </w:rPr>
        <w:t xml:space="preserve"> Department accepts that landscaping would not screen the proposed taller structures, and there are currently no deep soil zones on the site that would allow large trees to be planted. The Department also accepts that the site is bounded to the north by the Multi-user facility and the south by the existing Glebe Island Bridge abutments.</w:t>
      </w:r>
      <w:r w:rsidRPr="00D50F84">
        <w:rPr>
          <w:rFonts w:asciiTheme="minorHAnsi" w:hAnsiTheme="minorHAnsi" w:cstheme="minorHAnsi"/>
          <w:sz w:val="22"/>
          <w:szCs w:val="22"/>
        </w:rPr>
        <w:t xml:space="preserve">” </w:t>
      </w:r>
      <w:r w:rsidR="004A794B" w:rsidRPr="00D50F84">
        <w:rPr>
          <w:rFonts w:asciiTheme="minorHAnsi" w:hAnsiTheme="minorHAnsi" w:cstheme="minorHAnsi"/>
          <w:sz w:val="22"/>
          <w:szCs w:val="22"/>
        </w:rPr>
        <w:t xml:space="preserve"> </w:t>
      </w:r>
    </w:p>
    <w:p w14:paraId="7DED11FD" w14:textId="77777777" w:rsidR="004A794B" w:rsidRPr="00D50F84" w:rsidRDefault="004A794B" w:rsidP="004A794B">
      <w:pPr>
        <w:pStyle w:val="PlainText"/>
        <w:jc w:val="both"/>
        <w:rPr>
          <w:rFonts w:asciiTheme="minorHAnsi" w:hAnsiTheme="minorHAnsi" w:cstheme="minorHAnsi"/>
          <w:sz w:val="22"/>
          <w:szCs w:val="22"/>
        </w:rPr>
      </w:pPr>
    </w:p>
    <w:p w14:paraId="66C90518" w14:textId="134A3C5C" w:rsidR="00F03B4C" w:rsidRPr="00D50F84" w:rsidRDefault="00A04234" w:rsidP="00F03B4C">
      <w:pPr>
        <w:pStyle w:val="PlainText"/>
        <w:jc w:val="both"/>
        <w:rPr>
          <w:rFonts w:asciiTheme="minorHAnsi" w:hAnsiTheme="minorHAnsi" w:cstheme="minorHAnsi"/>
          <w:bCs/>
          <w:sz w:val="22"/>
          <w:szCs w:val="22"/>
        </w:rPr>
      </w:pPr>
      <w:r>
        <w:rPr>
          <w:rFonts w:asciiTheme="minorHAnsi" w:hAnsiTheme="minorHAnsi" w:cstheme="minorHAnsi"/>
          <w:bCs/>
          <w:sz w:val="22"/>
          <w:szCs w:val="22"/>
        </w:rPr>
        <w:t>My c</w:t>
      </w:r>
      <w:r w:rsidR="00F03B4C" w:rsidRPr="00D50F84">
        <w:rPr>
          <w:rFonts w:asciiTheme="minorHAnsi" w:hAnsiTheme="minorHAnsi" w:cstheme="minorHAnsi"/>
          <w:bCs/>
          <w:sz w:val="22"/>
          <w:szCs w:val="22"/>
        </w:rPr>
        <w:t>omments</w:t>
      </w:r>
      <w:r>
        <w:rPr>
          <w:rFonts w:asciiTheme="minorHAnsi" w:hAnsiTheme="minorHAnsi" w:cstheme="minorHAnsi"/>
          <w:bCs/>
          <w:sz w:val="22"/>
          <w:szCs w:val="22"/>
        </w:rPr>
        <w:t xml:space="preserve"> - </w:t>
      </w:r>
    </w:p>
    <w:p w14:paraId="7E8D9565" w14:textId="21FA48C0" w:rsidR="000C21A1" w:rsidRPr="00D50F84" w:rsidRDefault="00AB121A" w:rsidP="00F03B4C">
      <w:pPr>
        <w:pStyle w:val="PlainText"/>
        <w:jc w:val="both"/>
        <w:rPr>
          <w:rFonts w:asciiTheme="minorHAnsi" w:hAnsiTheme="minorHAnsi" w:cstheme="minorHAnsi"/>
          <w:bCs/>
          <w:sz w:val="22"/>
          <w:szCs w:val="22"/>
        </w:rPr>
      </w:pPr>
      <w:r w:rsidRPr="00D50F84">
        <w:rPr>
          <w:rFonts w:asciiTheme="minorHAnsi" w:hAnsiTheme="minorHAnsi" w:cstheme="minorHAnsi"/>
          <w:bCs/>
          <w:sz w:val="22"/>
          <w:szCs w:val="22"/>
        </w:rPr>
        <w:t>There’s a saying</w:t>
      </w:r>
      <w:r w:rsidR="000C21A1" w:rsidRPr="00D50F84">
        <w:rPr>
          <w:rFonts w:asciiTheme="minorHAnsi" w:hAnsiTheme="minorHAnsi" w:cstheme="minorHAnsi"/>
          <w:bCs/>
          <w:sz w:val="22"/>
          <w:szCs w:val="22"/>
        </w:rPr>
        <w:t xml:space="preserve">, </w:t>
      </w:r>
      <w:r w:rsidRPr="00D50F84">
        <w:rPr>
          <w:rFonts w:asciiTheme="minorHAnsi" w:hAnsiTheme="minorHAnsi" w:cstheme="minorHAnsi"/>
          <w:bCs/>
          <w:sz w:val="22"/>
          <w:szCs w:val="22"/>
        </w:rPr>
        <w:t>you can’t make a purse out of a sow’s ear</w:t>
      </w:r>
      <w:r w:rsidR="000C21A1" w:rsidRPr="00D50F84">
        <w:rPr>
          <w:rFonts w:asciiTheme="minorHAnsi" w:hAnsiTheme="minorHAnsi" w:cstheme="minorHAnsi"/>
          <w:bCs/>
          <w:sz w:val="22"/>
          <w:szCs w:val="22"/>
        </w:rPr>
        <w:t>. Well</w:t>
      </w:r>
      <w:r w:rsidR="00A04234">
        <w:rPr>
          <w:rFonts w:asciiTheme="minorHAnsi" w:hAnsiTheme="minorHAnsi" w:cstheme="minorHAnsi"/>
          <w:bCs/>
          <w:sz w:val="22"/>
          <w:szCs w:val="22"/>
        </w:rPr>
        <w:t>,</w:t>
      </w:r>
      <w:r w:rsidR="000C21A1" w:rsidRPr="00D50F84">
        <w:rPr>
          <w:rFonts w:asciiTheme="minorHAnsi" w:hAnsiTheme="minorHAnsi" w:cstheme="minorHAnsi"/>
          <w:bCs/>
          <w:sz w:val="22"/>
          <w:szCs w:val="22"/>
        </w:rPr>
        <w:t xml:space="preserve"> this is the case here, but any landscaping would be better than nothing.</w:t>
      </w:r>
    </w:p>
    <w:p w14:paraId="2E821241" w14:textId="6924067C" w:rsidR="000C21A1" w:rsidRPr="00D50F84" w:rsidRDefault="000C21A1" w:rsidP="00F03B4C">
      <w:pPr>
        <w:pStyle w:val="PlainText"/>
        <w:jc w:val="both"/>
        <w:rPr>
          <w:rFonts w:asciiTheme="minorHAnsi" w:hAnsiTheme="minorHAnsi" w:cstheme="minorHAnsi"/>
          <w:bCs/>
          <w:sz w:val="22"/>
          <w:szCs w:val="22"/>
        </w:rPr>
      </w:pPr>
    </w:p>
    <w:p w14:paraId="2619B0F8" w14:textId="41A5988F" w:rsidR="000C21A1" w:rsidRPr="00D50F84" w:rsidRDefault="000C21A1" w:rsidP="00F03B4C">
      <w:pPr>
        <w:pStyle w:val="PlainText"/>
        <w:jc w:val="both"/>
        <w:rPr>
          <w:rFonts w:asciiTheme="minorHAnsi" w:hAnsiTheme="minorHAnsi" w:cstheme="minorHAnsi"/>
          <w:bCs/>
          <w:sz w:val="22"/>
          <w:szCs w:val="22"/>
        </w:rPr>
      </w:pPr>
      <w:r w:rsidRPr="00D50F84">
        <w:rPr>
          <w:rFonts w:asciiTheme="minorHAnsi" w:hAnsiTheme="minorHAnsi" w:cstheme="minorHAnsi"/>
          <w:bCs/>
          <w:sz w:val="22"/>
          <w:szCs w:val="22"/>
        </w:rPr>
        <w:t>I would make the point that the DPIE accept that with no deep soil zones it would be hard to plant large trees, yet they say it is possible to build a park above silos that are 34 metres high</w:t>
      </w:r>
      <w:proofErr w:type="gramStart"/>
      <w:r w:rsidRPr="00D50F84">
        <w:rPr>
          <w:rFonts w:asciiTheme="minorHAnsi" w:hAnsiTheme="minorHAnsi" w:cstheme="minorHAnsi"/>
          <w:bCs/>
          <w:sz w:val="22"/>
          <w:szCs w:val="22"/>
        </w:rPr>
        <w:t>…..</w:t>
      </w:r>
      <w:proofErr w:type="gramEnd"/>
      <w:r w:rsidRPr="00D50F84">
        <w:rPr>
          <w:rFonts w:asciiTheme="minorHAnsi" w:hAnsiTheme="minorHAnsi" w:cstheme="minorHAnsi"/>
          <w:bCs/>
          <w:sz w:val="22"/>
          <w:szCs w:val="22"/>
        </w:rPr>
        <w:t>really???</w:t>
      </w:r>
    </w:p>
    <w:p w14:paraId="4280FAD8" w14:textId="77777777" w:rsidR="000C21A1" w:rsidRPr="00D50F84" w:rsidRDefault="000C21A1" w:rsidP="00F03B4C">
      <w:pPr>
        <w:pStyle w:val="PlainText"/>
        <w:jc w:val="both"/>
        <w:rPr>
          <w:rFonts w:asciiTheme="minorHAnsi" w:hAnsiTheme="minorHAnsi" w:cstheme="minorHAnsi"/>
          <w:bCs/>
          <w:sz w:val="22"/>
          <w:szCs w:val="22"/>
        </w:rPr>
      </w:pPr>
    </w:p>
    <w:p w14:paraId="389CE933" w14:textId="72043062" w:rsidR="000F0C6A" w:rsidRPr="00D50F84" w:rsidRDefault="000F0C6A" w:rsidP="00666FEA">
      <w:pPr>
        <w:pStyle w:val="PlainText"/>
        <w:jc w:val="both"/>
        <w:rPr>
          <w:rFonts w:asciiTheme="minorHAnsi" w:hAnsiTheme="minorHAnsi" w:cstheme="minorHAnsi"/>
          <w:b/>
          <w:bCs/>
          <w:sz w:val="22"/>
          <w:szCs w:val="22"/>
        </w:rPr>
      </w:pPr>
      <w:r w:rsidRPr="00D50F84">
        <w:rPr>
          <w:rFonts w:asciiTheme="minorHAnsi" w:hAnsiTheme="minorHAnsi" w:cstheme="minorHAnsi"/>
          <w:b/>
          <w:bCs/>
          <w:sz w:val="22"/>
          <w:szCs w:val="22"/>
        </w:rPr>
        <w:t xml:space="preserve">4. Noise / Enclosure of Structures </w:t>
      </w:r>
    </w:p>
    <w:p w14:paraId="25C11BD6" w14:textId="7C559A82" w:rsidR="003E4238" w:rsidRPr="00D50F84" w:rsidRDefault="003E4238" w:rsidP="00666FEA">
      <w:pPr>
        <w:pStyle w:val="PlainText"/>
        <w:jc w:val="both"/>
        <w:rPr>
          <w:rFonts w:asciiTheme="minorHAnsi" w:hAnsiTheme="minorHAnsi" w:cstheme="minorHAnsi"/>
          <w:b/>
          <w:bCs/>
          <w:sz w:val="22"/>
          <w:szCs w:val="22"/>
        </w:rPr>
      </w:pPr>
    </w:p>
    <w:p w14:paraId="7B156F26" w14:textId="6F00E40F" w:rsidR="003E4238" w:rsidRPr="00D50F84" w:rsidRDefault="00554186" w:rsidP="00666FEA">
      <w:pPr>
        <w:pStyle w:val="PlainText"/>
        <w:jc w:val="both"/>
        <w:rPr>
          <w:rFonts w:asciiTheme="minorHAnsi" w:hAnsiTheme="minorHAnsi" w:cstheme="minorHAnsi"/>
          <w:b/>
          <w:bCs/>
          <w:sz w:val="22"/>
          <w:szCs w:val="22"/>
        </w:rPr>
      </w:pPr>
      <w:r w:rsidRPr="00D50F84">
        <w:rPr>
          <w:rFonts w:asciiTheme="minorHAnsi" w:hAnsiTheme="minorHAnsi" w:cstheme="minorHAnsi"/>
          <w:b/>
          <w:bCs/>
          <w:sz w:val="22"/>
          <w:szCs w:val="22"/>
        </w:rPr>
        <w:t>Please refer to my earlier comments in relation to ship noise.</w:t>
      </w:r>
    </w:p>
    <w:p w14:paraId="76AB235D" w14:textId="77777777" w:rsidR="008C7B02" w:rsidRPr="00D50F84" w:rsidRDefault="008C7B02" w:rsidP="00666FEA">
      <w:pPr>
        <w:pStyle w:val="PlainText"/>
        <w:jc w:val="both"/>
        <w:rPr>
          <w:rFonts w:asciiTheme="minorHAnsi" w:hAnsiTheme="minorHAnsi" w:cstheme="minorHAnsi"/>
          <w:i/>
          <w:iCs/>
          <w:sz w:val="22"/>
          <w:szCs w:val="22"/>
        </w:rPr>
      </w:pPr>
    </w:p>
    <w:p w14:paraId="33B09BEE" w14:textId="6540A80B" w:rsidR="00666FEA" w:rsidRPr="00D50F84" w:rsidRDefault="00E52097" w:rsidP="000F0C6A">
      <w:pPr>
        <w:pStyle w:val="PlainText"/>
        <w:jc w:val="both"/>
        <w:rPr>
          <w:rFonts w:asciiTheme="minorHAnsi" w:hAnsiTheme="minorHAnsi" w:cstheme="minorHAnsi"/>
          <w:sz w:val="22"/>
          <w:szCs w:val="22"/>
        </w:rPr>
      </w:pPr>
      <w:r w:rsidRPr="00A23146">
        <w:rPr>
          <w:rFonts w:asciiTheme="minorHAnsi" w:hAnsiTheme="minorHAnsi" w:cstheme="minorHAnsi"/>
          <w:sz w:val="22"/>
          <w:szCs w:val="22"/>
        </w:rPr>
        <w:t>In section a) t</w:t>
      </w:r>
      <w:r w:rsidR="000F0C6A" w:rsidRPr="00A23146">
        <w:rPr>
          <w:rFonts w:asciiTheme="minorHAnsi" w:hAnsiTheme="minorHAnsi" w:cstheme="minorHAnsi"/>
          <w:sz w:val="22"/>
          <w:szCs w:val="22"/>
        </w:rPr>
        <w:t xml:space="preserve">he </w:t>
      </w:r>
      <w:r w:rsidRPr="00D50F84">
        <w:rPr>
          <w:rFonts w:asciiTheme="minorHAnsi" w:hAnsiTheme="minorHAnsi" w:cstheme="minorHAnsi"/>
          <w:sz w:val="22"/>
          <w:szCs w:val="22"/>
        </w:rPr>
        <w:t xml:space="preserve">DPIE state that the </w:t>
      </w:r>
      <w:r w:rsidR="000F0C6A" w:rsidRPr="00D50F84">
        <w:rPr>
          <w:rFonts w:asciiTheme="minorHAnsi" w:hAnsiTheme="minorHAnsi" w:cstheme="minorHAnsi"/>
          <w:sz w:val="22"/>
          <w:szCs w:val="22"/>
        </w:rPr>
        <w:t xml:space="preserve">Applicant has committed to carrying out all concrete batching and truck unloading activities within fully enclosed buildings. </w:t>
      </w:r>
      <w:r w:rsidRPr="00D50F84">
        <w:rPr>
          <w:rFonts w:asciiTheme="minorHAnsi" w:hAnsiTheme="minorHAnsi" w:cstheme="minorHAnsi"/>
          <w:sz w:val="22"/>
          <w:szCs w:val="22"/>
        </w:rPr>
        <w:t>Further in section b)</w:t>
      </w:r>
      <w:r w:rsidR="00A23146">
        <w:rPr>
          <w:rFonts w:asciiTheme="minorHAnsi" w:hAnsiTheme="minorHAnsi" w:cstheme="minorHAnsi"/>
          <w:sz w:val="22"/>
          <w:szCs w:val="22"/>
        </w:rPr>
        <w:t xml:space="preserve">, </w:t>
      </w:r>
      <w:r w:rsidRPr="00D50F84">
        <w:rPr>
          <w:rFonts w:asciiTheme="minorHAnsi" w:hAnsiTheme="minorHAnsi" w:cstheme="minorHAnsi"/>
          <w:sz w:val="22"/>
          <w:szCs w:val="22"/>
        </w:rPr>
        <w:t>the DPIE stated that t</w:t>
      </w:r>
      <w:r w:rsidR="000F0C6A" w:rsidRPr="00D50F84">
        <w:rPr>
          <w:rFonts w:asciiTheme="minorHAnsi" w:hAnsiTheme="minorHAnsi" w:cstheme="minorHAnsi"/>
          <w:sz w:val="22"/>
          <w:szCs w:val="22"/>
        </w:rPr>
        <w:t>he Applicant’s EIS states that the silos would be constructed out of concrete and the Department has assessed the proposal on this basis. The Noise Assessment does not specify that the buildings (including the silos) need to be a specific material or acoustically treated to meet the relevant noise criteria.</w:t>
      </w:r>
    </w:p>
    <w:p w14:paraId="195AD2DA" w14:textId="77777777" w:rsidR="000F0C6A" w:rsidRPr="00D50F84" w:rsidRDefault="000F0C6A" w:rsidP="000F0C6A">
      <w:pPr>
        <w:pStyle w:val="PlainText"/>
        <w:jc w:val="both"/>
        <w:rPr>
          <w:rFonts w:asciiTheme="minorHAnsi" w:hAnsiTheme="minorHAnsi" w:cstheme="minorHAnsi"/>
          <w:sz w:val="22"/>
          <w:szCs w:val="22"/>
        </w:rPr>
      </w:pPr>
    </w:p>
    <w:p w14:paraId="4C57C36C" w14:textId="7B30ECFA" w:rsidR="000F0C6A" w:rsidRPr="00D50F84" w:rsidRDefault="00A04234" w:rsidP="000F0C6A">
      <w:pPr>
        <w:pStyle w:val="PlainText"/>
        <w:jc w:val="both"/>
        <w:rPr>
          <w:rFonts w:asciiTheme="minorHAnsi" w:hAnsiTheme="minorHAnsi" w:cstheme="minorHAnsi"/>
          <w:bCs/>
          <w:sz w:val="22"/>
          <w:szCs w:val="22"/>
        </w:rPr>
      </w:pPr>
      <w:bookmarkStart w:id="1" w:name="_Hlk73461075"/>
      <w:r>
        <w:rPr>
          <w:rFonts w:asciiTheme="minorHAnsi" w:hAnsiTheme="minorHAnsi" w:cstheme="minorHAnsi"/>
          <w:bCs/>
          <w:sz w:val="22"/>
          <w:szCs w:val="22"/>
        </w:rPr>
        <w:t>My c</w:t>
      </w:r>
      <w:r w:rsidR="000F0C6A" w:rsidRPr="00D50F84">
        <w:rPr>
          <w:rFonts w:asciiTheme="minorHAnsi" w:hAnsiTheme="minorHAnsi" w:cstheme="minorHAnsi"/>
          <w:bCs/>
          <w:sz w:val="22"/>
          <w:szCs w:val="22"/>
        </w:rPr>
        <w:t>omments</w:t>
      </w:r>
      <w:r>
        <w:rPr>
          <w:rFonts w:asciiTheme="minorHAnsi" w:hAnsiTheme="minorHAnsi" w:cstheme="minorHAnsi"/>
          <w:bCs/>
          <w:sz w:val="22"/>
          <w:szCs w:val="22"/>
        </w:rPr>
        <w:t xml:space="preserve"> - </w:t>
      </w:r>
    </w:p>
    <w:p w14:paraId="7F037D64" w14:textId="0F577068" w:rsidR="00E52097" w:rsidRPr="00D50F84" w:rsidRDefault="00E52097" w:rsidP="000F0C6A">
      <w:pPr>
        <w:pStyle w:val="PlainText"/>
        <w:jc w:val="both"/>
        <w:rPr>
          <w:rFonts w:asciiTheme="minorHAnsi" w:hAnsiTheme="minorHAnsi" w:cstheme="minorHAnsi"/>
          <w:bCs/>
          <w:sz w:val="22"/>
          <w:szCs w:val="22"/>
        </w:rPr>
      </w:pPr>
      <w:r w:rsidRPr="00D50F84">
        <w:rPr>
          <w:rFonts w:asciiTheme="minorHAnsi" w:hAnsiTheme="minorHAnsi" w:cstheme="minorHAnsi"/>
          <w:bCs/>
          <w:sz w:val="22"/>
          <w:szCs w:val="22"/>
        </w:rPr>
        <w:t xml:space="preserve">Whilst the silos are constructed out of concrete, it is my understanding that the building enclosing the concrete batching and truck unloading will effectively be a tin shed with no sound insulation. I recall this was confirmed in the IPC hearing.  </w:t>
      </w:r>
    </w:p>
    <w:p w14:paraId="361BC130" w14:textId="77777777" w:rsidR="00E52097" w:rsidRPr="00D50F84" w:rsidRDefault="00E52097" w:rsidP="000F0C6A">
      <w:pPr>
        <w:pStyle w:val="PlainText"/>
        <w:jc w:val="both"/>
        <w:rPr>
          <w:rFonts w:asciiTheme="minorHAnsi" w:hAnsiTheme="minorHAnsi" w:cstheme="minorHAnsi"/>
          <w:bCs/>
          <w:sz w:val="22"/>
          <w:szCs w:val="22"/>
        </w:rPr>
      </w:pPr>
    </w:p>
    <w:bookmarkEnd w:id="1"/>
    <w:p w14:paraId="5DF0D1FC" w14:textId="1F00202E" w:rsidR="000F0C6A" w:rsidRPr="00D50F84" w:rsidRDefault="00E52097" w:rsidP="000F0C6A">
      <w:pPr>
        <w:pStyle w:val="PlainText"/>
        <w:jc w:val="both"/>
        <w:rPr>
          <w:rFonts w:asciiTheme="minorHAnsi" w:hAnsiTheme="minorHAnsi" w:cstheme="minorHAnsi"/>
          <w:bCs/>
          <w:sz w:val="22"/>
          <w:szCs w:val="22"/>
          <w:lang w:val="en-AU"/>
        </w:rPr>
      </w:pPr>
      <w:r w:rsidRPr="00D50F84">
        <w:rPr>
          <w:rFonts w:asciiTheme="minorHAnsi" w:hAnsiTheme="minorHAnsi" w:cstheme="minorHAnsi"/>
          <w:bCs/>
          <w:sz w:val="22"/>
          <w:szCs w:val="22"/>
          <w:lang w:val="en-AU"/>
        </w:rPr>
        <w:lastRenderedPageBreak/>
        <w:t xml:space="preserve">It is concerning that the DPIE have not requested </w:t>
      </w:r>
      <w:r w:rsidR="000F0C6A" w:rsidRPr="00D50F84">
        <w:rPr>
          <w:rFonts w:asciiTheme="minorHAnsi" w:hAnsiTheme="minorHAnsi" w:cstheme="minorHAnsi"/>
          <w:bCs/>
          <w:sz w:val="22"/>
          <w:szCs w:val="22"/>
          <w:lang w:val="en-AU"/>
        </w:rPr>
        <w:t xml:space="preserve">or conditioned any significant noise-control </w:t>
      </w:r>
      <w:proofErr w:type="gramStart"/>
      <w:r w:rsidR="000F0C6A" w:rsidRPr="00D50F84">
        <w:rPr>
          <w:rFonts w:asciiTheme="minorHAnsi" w:hAnsiTheme="minorHAnsi" w:cstheme="minorHAnsi"/>
          <w:bCs/>
          <w:sz w:val="22"/>
          <w:szCs w:val="22"/>
          <w:lang w:val="en-AU"/>
        </w:rPr>
        <w:t>assessment</w:t>
      </w:r>
      <w:proofErr w:type="gramEnd"/>
      <w:r w:rsidRPr="00D50F84">
        <w:rPr>
          <w:rFonts w:asciiTheme="minorHAnsi" w:hAnsiTheme="minorHAnsi" w:cstheme="minorHAnsi"/>
          <w:bCs/>
          <w:sz w:val="22"/>
          <w:szCs w:val="22"/>
          <w:lang w:val="en-AU"/>
        </w:rPr>
        <w:t xml:space="preserve"> nor</w:t>
      </w:r>
      <w:r w:rsidR="000F0C6A" w:rsidRPr="00D50F84">
        <w:rPr>
          <w:rFonts w:asciiTheme="minorHAnsi" w:hAnsiTheme="minorHAnsi" w:cstheme="minorHAnsi"/>
          <w:bCs/>
          <w:sz w:val="22"/>
          <w:szCs w:val="22"/>
          <w:lang w:val="en-AU"/>
        </w:rPr>
        <w:t xml:space="preserve"> does </w:t>
      </w:r>
      <w:r w:rsidRPr="00D50F84">
        <w:rPr>
          <w:rFonts w:asciiTheme="minorHAnsi" w:hAnsiTheme="minorHAnsi" w:cstheme="minorHAnsi"/>
          <w:bCs/>
          <w:sz w:val="22"/>
          <w:szCs w:val="22"/>
          <w:lang w:val="en-AU"/>
        </w:rPr>
        <w:t>it</w:t>
      </w:r>
      <w:r w:rsidR="000F0C6A" w:rsidRPr="00D50F84">
        <w:rPr>
          <w:rFonts w:asciiTheme="minorHAnsi" w:hAnsiTheme="minorHAnsi" w:cstheme="minorHAnsi"/>
          <w:bCs/>
          <w:sz w:val="22"/>
          <w:szCs w:val="22"/>
          <w:lang w:val="en-AU"/>
        </w:rPr>
        <w:t xml:space="preserve"> appear to have involved any input from an acoustic consultant as to what noise levels are likely to emanate from the facility.</w:t>
      </w:r>
      <w:r w:rsidRPr="00D50F84">
        <w:rPr>
          <w:rFonts w:asciiTheme="minorHAnsi" w:hAnsiTheme="minorHAnsi" w:cstheme="minorHAnsi"/>
          <w:bCs/>
          <w:sz w:val="22"/>
          <w:szCs w:val="22"/>
          <w:lang w:val="en-AU"/>
        </w:rPr>
        <w:t xml:space="preserve"> </w:t>
      </w:r>
      <w:r w:rsidR="00BA7DE2" w:rsidRPr="00D50F84">
        <w:rPr>
          <w:rFonts w:asciiTheme="minorHAnsi" w:hAnsiTheme="minorHAnsi" w:cstheme="minorHAnsi"/>
          <w:bCs/>
          <w:sz w:val="22"/>
          <w:szCs w:val="22"/>
          <w:lang w:val="en-AU"/>
        </w:rPr>
        <w:t xml:space="preserve">Unfortunately, the </w:t>
      </w:r>
      <w:r w:rsidRPr="00D50F84">
        <w:rPr>
          <w:rFonts w:asciiTheme="minorHAnsi" w:hAnsiTheme="minorHAnsi" w:cstheme="minorHAnsi"/>
          <w:bCs/>
          <w:sz w:val="22"/>
          <w:szCs w:val="22"/>
          <w:lang w:val="en-AU"/>
        </w:rPr>
        <w:t>DPIE</w:t>
      </w:r>
      <w:r w:rsidR="00BA7DE2" w:rsidRPr="00D50F84">
        <w:rPr>
          <w:rFonts w:asciiTheme="minorHAnsi" w:hAnsiTheme="minorHAnsi" w:cstheme="minorHAnsi"/>
          <w:bCs/>
          <w:sz w:val="22"/>
          <w:szCs w:val="22"/>
          <w:lang w:val="en-AU"/>
        </w:rPr>
        <w:t xml:space="preserve"> assessment hasn’t even tried to scratch the surface of this proposal, and blindly accepted information provided by the Applicant, and in doing so, have potentially not acted in the public interest.</w:t>
      </w:r>
    </w:p>
    <w:p w14:paraId="7AB4A2E2" w14:textId="77777777" w:rsidR="000F0C6A" w:rsidRPr="00D50F84" w:rsidRDefault="000F0C6A" w:rsidP="000F0C6A">
      <w:pPr>
        <w:pStyle w:val="PlainText"/>
        <w:jc w:val="both"/>
        <w:rPr>
          <w:rFonts w:asciiTheme="minorHAnsi" w:hAnsiTheme="minorHAnsi" w:cstheme="minorHAnsi"/>
          <w:bCs/>
          <w:sz w:val="22"/>
          <w:szCs w:val="22"/>
          <w:lang w:val="en-AU"/>
        </w:rPr>
      </w:pPr>
    </w:p>
    <w:p w14:paraId="1C720D18" w14:textId="751B25A2" w:rsidR="0031522C" w:rsidRPr="00D50F84" w:rsidRDefault="000F0C6A" w:rsidP="000F0C6A">
      <w:pPr>
        <w:pStyle w:val="PlainText"/>
        <w:jc w:val="both"/>
        <w:rPr>
          <w:rFonts w:asciiTheme="minorHAnsi" w:hAnsiTheme="minorHAnsi" w:cstheme="minorHAnsi"/>
          <w:bCs/>
          <w:sz w:val="22"/>
          <w:szCs w:val="22"/>
          <w:lang w:val="en-AU"/>
        </w:rPr>
      </w:pPr>
      <w:r w:rsidRPr="00D50F84">
        <w:rPr>
          <w:rFonts w:asciiTheme="minorHAnsi" w:hAnsiTheme="minorHAnsi" w:cstheme="minorHAnsi"/>
          <w:bCs/>
          <w:sz w:val="22"/>
          <w:szCs w:val="22"/>
          <w:lang w:val="en-AU"/>
        </w:rPr>
        <w:t xml:space="preserve">This level of apathy from both parties to issues </w:t>
      </w:r>
      <w:r w:rsidR="0031522C" w:rsidRPr="00D50F84">
        <w:rPr>
          <w:rFonts w:asciiTheme="minorHAnsi" w:hAnsiTheme="minorHAnsi" w:cstheme="minorHAnsi"/>
          <w:bCs/>
          <w:sz w:val="22"/>
          <w:szCs w:val="22"/>
          <w:lang w:val="en-AU"/>
        </w:rPr>
        <w:t>of serious public concern</w:t>
      </w:r>
      <w:r w:rsidR="00BA7DE2" w:rsidRPr="00D50F84">
        <w:rPr>
          <w:rFonts w:asciiTheme="minorHAnsi" w:hAnsiTheme="minorHAnsi" w:cstheme="minorHAnsi"/>
          <w:bCs/>
          <w:sz w:val="22"/>
          <w:szCs w:val="22"/>
          <w:lang w:val="en-AU"/>
        </w:rPr>
        <w:t xml:space="preserve"> is both obvious and gobsmacking</w:t>
      </w:r>
      <w:r w:rsidR="001E2089" w:rsidRPr="00D50F84">
        <w:rPr>
          <w:rFonts w:asciiTheme="minorHAnsi" w:hAnsiTheme="minorHAnsi" w:cstheme="minorHAnsi"/>
          <w:bCs/>
          <w:sz w:val="22"/>
          <w:szCs w:val="22"/>
          <w:lang w:val="en-AU"/>
        </w:rPr>
        <w:t>, especially for a State Significant Development</w:t>
      </w:r>
      <w:r w:rsidRPr="00D50F84">
        <w:rPr>
          <w:rFonts w:asciiTheme="minorHAnsi" w:hAnsiTheme="minorHAnsi" w:cstheme="minorHAnsi"/>
          <w:bCs/>
          <w:sz w:val="22"/>
          <w:szCs w:val="22"/>
          <w:lang w:val="en-AU"/>
        </w:rPr>
        <w:t>.</w:t>
      </w:r>
      <w:r w:rsidR="00BA7DE2" w:rsidRPr="00D50F84">
        <w:rPr>
          <w:rFonts w:asciiTheme="minorHAnsi" w:hAnsiTheme="minorHAnsi" w:cstheme="minorHAnsi"/>
          <w:bCs/>
          <w:sz w:val="22"/>
          <w:szCs w:val="22"/>
          <w:lang w:val="en-AU"/>
        </w:rPr>
        <w:t xml:space="preserve"> Whilst the noise assessment did not specify a specific material, is it not incumbent on the DPIE to ensure that whatever the design is, addresses an area of significant public concern prior to approval?</w:t>
      </w:r>
      <w:r w:rsidR="00B7629E">
        <w:rPr>
          <w:rFonts w:asciiTheme="minorHAnsi" w:hAnsiTheme="minorHAnsi" w:cstheme="minorHAnsi"/>
          <w:bCs/>
          <w:sz w:val="22"/>
          <w:szCs w:val="22"/>
          <w:lang w:val="en-AU"/>
        </w:rPr>
        <w:t xml:space="preserve"> </w:t>
      </w:r>
      <w:r w:rsidR="0031522C" w:rsidRPr="00D50F84">
        <w:rPr>
          <w:rFonts w:asciiTheme="minorHAnsi" w:hAnsiTheme="minorHAnsi" w:cstheme="minorHAnsi"/>
          <w:bCs/>
          <w:sz w:val="22"/>
          <w:szCs w:val="22"/>
          <w:lang w:val="en-AU"/>
        </w:rPr>
        <w:t xml:space="preserve">Surely any building on a State Significant Site requires full architectural design by an eminent architect, </w:t>
      </w:r>
      <w:r w:rsidR="003C4FB4" w:rsidRPr="00D50F84">
        <w:rPr>
          <w:rFonts w:asciiTheme="minorHAnsi" w:hAnsiTheme="minorHAnsi" w:cstheme="minorHAnsi"/>
          <w:bCs/>
          <w:sz w:val="22"/>
          <w:szCs w:val="22"/>
          <w:lang w:val="en-AU"/>
        </w:rPr>
        <w:t>through a competitive process</w:t>
      </w:r>
      <w:r w:rsidR="001E2089" w:rsidRPr="00D50F84">
        <w:rPr>
          <w:rFonts w:asciiTheme="minorHAnsi" w:hAnsiTheme="minorHAnsi" w:cstheme="minorHAnsi"/>
          <w:bCs/>
          <w:sz w:val="22"/>
          <w:szCs w:val="22"/>
          <w:lang w:val="en-AU"/>
        </w:rPr>
        <w:t xml:space="preserve">, </w:t>
      </w:r>
      <w:r w:rsidR="0031522C" w:rsidRPr="00D50F84">
        <w:rPr>
          <w:rFonts w:asciiTheme="minorHAnsi" w:hAnsiTheme="minorHAnsi" w:cstheme="minorHAnsi"/>
          <w:bCs/>
          <w:sz w:val="22"/>
          <w:szCs w:val="22"/>
          <w:lang w:val="en-AU"/>
        </w:rPr>
        <w:t>especially when significant environmental outcomes are obvious issues.</w:t>
      </w:r>
      <w:r w:rsidR="004A794B" w:rsidRPr="00D50F84">
        <w:rPr>
          <w:rFonts w:asciiTheme="minorHAnsi" w:hAnsiTheme="minorHAnsi" w:cstheme="minorHAnsi"/>
          <w:bCs/>
          <w:sz w:val="22"/>
          <w:szCs w:val="22"/>
          <w:lang w:val="en-AU"/>
        </w:rPr>
        <w:t xml:space="preserve"> </w:t>
      </w:r>
    </w:p>
    <w:p w14:paraId="5E6D0DE2" w14:textId="77777777" w:rsidR="0066278B" w:rsidRPr="00D50F84" w:rsidRDefault="0066278B" w:rsidP="00D3359F">
      <w:pPr>
        <w:pStyle w:val="PlainText"/>
        <w:jc w:val="both"/>
        <w:rPr>
          <w:rFonts w:asciiTheme="minorHAnsi" w:hAnsiTheme="minorHAnsi" w:cstheme="minorHAnsi"/>
          <w:bCs/>
          <w:sz w:val="22"/>
          <w:szCs w:val="22"/>
        </w:rPr>
      </w:pPr>
    </w:p>
    <w:p w14:paraId="18BA91D6" w14:textId="77777777" w:rsidR="00F03B4C" w:rsidRPr="00D50F84" w:rsidRDefault="00F03B4C" w:rsidP="00F53DD1">
      <w:pPr>
        <w:pStyle w:val="PlainText"/>
        <w:jc w:val="both"/>
        <w:rPr>
          <w:rFonts w:asciiTheme="minorHAnsi" w:hAnsiTheme="minorHAnsi" w:cstheme="minorHAnsi"/>
          <w:b/>
          <w:bCs/>
          <w:sz w:val="22"/>
          <w:szCs w:val="22"/>
        </w:rPr>
      </w:pPr>
      <w:r w:rsidRPr="00D50F84">
        <w:rPr>
          <w:rFonts w:asciiTheme="minorHAnsi" w:hAnsiTheme="minorHAnsi" w:cstheme="minorHAnsi"/>
          <w:b/>
          <w:bCs/>
          <w:sz w:val="22"/>
          <w:szCs w:val="22"/>
        </w:rPr>
        <w:t xml:space="preserve">5. Traffic </w:t>
      </w:r>
    </w:p>
    <w:p w14:paraId="48798673" w14:textId="77777777" w:rsidR="00F03B4C" w:rsidRPr="00D50F84" w:rsidRDefault="00F03B4C" w:rsidP="00F53DD1">
      <w:pPr>
        <w:pStyle w:val="PlainText"/>
        <w:jc w:val="both"/>
        <w:rPr>
          <w:rFonts w:asciiTheme="minorHAnsi" w:hAnsiTheme="minorHAnsi" w:cstheme="minorHAnsi"/>
          <w:b/>
          <w:bCs/>
          <w:sz w:val="22"/>
          <w:szCs w:val="22"/>
        </w:rPr>
      </w:pPr>
    </w:p>
    <w:p w14:paraId="2A5E06C7" w14:textId="2CC27690" w:rsidR="00F03B4C" w:rsidRPr="00D50F84" w:rsidRDefault="001E2089" w:rsidP="00F03B4C">
      <w:pPr>
        <w:pStyle w:val="PlainText"/>
        <w:jc w:val="both"/>
        <w:rPr>
          <w:rFonts w:asciiTheme="minorHAnsi" w:hAnsiTheme="minorHAnsi" w:cstheme="minorHAnsi"/>
          <w:sz w:val="22"/>
          <w:szCs w:val="22"/>
        </w:rPr>
      </w:pPr>
      <w:r w:rsidRPr="00A23146">
        <w:rPr>
          <w:rFonts w:asciiTheme="minorHAnsi" w:hAnsiTheme="minorHAnsi" w:cstheme="minorHAnsi"/>
          <w:sz w:val="22"/>
          <w:szCs w:val="22"/>
        </w:rPr>
        <w:t>In section a) the DPIE stated “</w:t>
      </w:r>
      <w:r w:rsidR="00F03B4C" w:rsidRPr="00A23146">
        <w:rPr>
          <w:rFonts w:asciiTheme="minorHAnsi" w:hAnsiTheme="minorHAnsi" w:cstheme="minorHAnsi"/>
          <w:sz w:val="22"/>
          <w:szCs w:val="22"/>
        </w:rPr>
        <w:t>The</w:t>
      </w:r>
      <w:r w:rsidR="00F03B4C" w:rsidRPr="00D50F84">
        <w:rPr>
          <w:rFonts w:asciiTheme="minorHAnsi" w:hAnsiTheme="minorHAnsi" w:cstheme="minorHAnsi"/>
          <w:sz w:val="22"/>
          <w:szCs w:val="22"/>
        </w:rPr>
        <w:t xml:space="preserve"> traffic modelling (based on a worst-case scenario considering cumulative impacts) indicates the southern leg of The Crescent experiences significant delays (under current and future operating conditions). Queuing on the southern leg of the intersection (</w:t>
      </w:r>
      <w:proofErr w:type="gramStart"/>
      <w:r w:rsidR="00F03B4C" w:rsidRPr="00D50F84">
        <w:rPr>
          <w:rFonts w:asciiTheme="minorHAnsi" w:hAnsiTheme="minorHAnsi" w:cstheme="minorHAnsi"/>
          <w:sz w:val="22"/>
          <w:szCs w:val="22"/>
        </w:rPr>
        <w:t>i.e.</w:t>
      </w:r>
      <w:proofErr w:type="gramEnd"/>
      <w:r w:rsidR="00F03B4C" w:rsidRPr="00D50F84">
        <w:rPr>
          <w:rFonts w:asciiTheme="minorHAnsi" w:hAnsiTheme="minorHAnsi" w:cstheme="minorHAnsi"/>
          <w:sz w:val="22"/>
          <w:szCs w:val="22"/>
        </w:rPr>
        <w:t xml:space="preserve"> the northbound traffic on The Crescent approaching the intersection) is modelled to extend up to approximately 840 m.</w:t>
      </w:r>
      <w:r w:rsidR="00A23146">
        <w:rPr>
          <w:rFonts w:asciiTheme="minorHAnsi" w:hAnsiTheme="minorHAnsi" w:cstheme="minorHAnsi"/>
          <w:sz w:val="22"/>
          <w:szCs w:val="22"/>
        </w:rPr>
        <w:t>”</w:t>
      </w:r>
      <w:r w:rsidR="00F03B4C" w:rsidRPr="00D50F84">
        <w:rPr>
          <w:rFonts w:asciiTheme="minorHAnsi" w:hAnsiTheme="minorHAnsi" w:cstheme="minorHAnsi"/>
          <w:sz w:val="22"/>
          <w:szCs w:val="22"/>
        </w:rPr>
        <w:t xml:space="preserve"> </w:t>
      </w:r>
    </w:p>
    <w:p w14:paraId="7436C6F3" w14:textId="77777777" w:rsidR="00F03B4C" w:rsidRPr="00D50F84" w:rsidRDefault="00F03B4C" w:rsidP="00F03B4C">
      <w:pPr>
        <w:pStyle w:val="PlainText"/>
        <w:jc w:val="both"/>
        <w:rPr>
          <w:rFonts w:asciiTheme="minorHAnsi" w:hAnsiTheme="minorHAnsi" w:cstheme="minorHAnsi"/>
          <w:sz w:val="22"/>
          <w:szCs w:val="22"/>
        </w:rPr>
      </w:pPr>
    </w:p>
    <w:p w14:paraId="747B3D21" w14:textId="2A6FF9C8" w:rsidR="003C4FB4" w:rsidRPr="00D50F84" w:rsidRDefault="00F03B4C" w:rsidP="00F03B4C">
      <w:pPr>
        <w:pStyle w:val="PlainText"/>
        <w:jc w:val="both"/>
        <w:rPr>
          <w:rFonts w:asciiTheme="minorHAnsi" w:hAnsiTheme="minorHAnsi" w:cstheme="minorHAnsi"/>
          <w:sz w:val="22"/>
          <w:szCs w:val="22"/>
        </w:rPr>
      </w:pPr>
      <w:r w:rsidRPr="00D50F84">
        <w:rPr>
          <w:rFonts w:asciiTheme="minorHAnsi" w:hAnsiTheme="minorHAnsi" w:cstheme="minorHAnsi"/>
          <w:sz w:val="22"/>
          <w:szCs w:val="22"/>
        </w:rPr>
        <w:t xml:space="preserve">The Department notes </w:t>
      </w:r>
      <w:r w:rsidR="00A23146">
        <w:rPr>
          <w:rFonts w:asciiTheme="minorHAnsi" w:hAnsiTheme="minorHAnsi" w:cstheme="minorHAnsi"/>
          <w:sz w:val="22"/>
          <w:szCs w:val="22"/>
        </w:rPr>
        <w:t>“</w:t>
      </w:r>
      <w:r w:rsidRPr="00D50F84">
        <w:rPr>
          <w:rFonts w:asciiTheme="minorHAnsi" w:hAnsiTheme="minorHAnsi" w:cstheme="minorHAnsi"/>
          <w:sz w:val="22"/>
          <w:szCs w:val="22"/>
        </w:rPr>
        <w:t>the Applicant’s TIA assessed impacts prior to the opening of the Rozelle Interchange. If the proposal is not operational until 2024 (as now advised by the Applicant), the Rozelle Interchange is planned to be open by this time, providing relief to the road network.</w:t>
      </w:r>
      <w:r w:rsidR="00A23146">
        <w:rPr>
          <w:rFonts w:asciiTheme="minorHAnsi" w:hAnsiTheme="minorHAnsi" w:cstheme="minorHAnsi"/>
          <w:sz w:val="22"/>
          <w:szCs w:val="22"/>
        </w:rPr>
        <w:t>”</w:t>
      </w:r>
    </w:p>
    <w:p w14:paraId="36E507B6" w14:textId="77777777" w:rsidR="003C4FB4" w:rsidRPr="00D50F84" w:rsidRDefault="003C4FB4" w:rsidP="003C4FB4">
      <w:pPr>
        <w:pStyle w:val="PlainText"/>
        <w:jc w:val="both"/>
        <w:rPr>
          <w:rFonts w:asciiTheme="minorHAnsi" w:hAnsiTheme="minorHAnsi" w:cstheme="minorHAnsi"/>
          <w:bCs/>
          <w:sz w:val="22"/>
          <w:szCs w:val="22"/>
        </w:rPr>
      </w:pPr>
    </w:p>
    <w:p w14:paraId="0B659A2D" w14:textId="1B188E85" w:rsidR="003C4FB4" w:rsidRPr="00D50F84" w:rsidRDefault="00A23146" w:rsidP="003C4FB4">
      <w:pPr>
        <w:pStyle w:val="PlainText"/>
        <w:jc w:val="both"/>
        <w:rPr>
          <w:rFonts w:asciiTheme="minorHAnsi" w:hAnsiTheme="minorHAnsi" w:cstheme="minorHAnsi"/>
          <w:bCs/>
          <w:sz w:val="22"/>
          <w:szCs w:val="22"/>
        </w:rPr>
      </w:pPr>
      <w:r>
        <w:rPr>
          <w:rFonts w:asciiTheme="minorHAnsi" w:hAnsiTheme="minorHAnsi" w:cstheme="minorHAnsi"/>
          <w:bCs/>
          <w:sz w:val="22"/>
          <w:szCs w:val="22"/>
        </w:rPr>
        <w:t>My c</w:t>
      </w:r>
      <w:r w:rsidR="003C4FB4" w:rsidRPr="00D50F84">
        <w:rPr>
          <w:rFonts w:asciiTheme="minorHAnsi" w:hAnsiTheme="minorHAnsi" w:cstheme="minorHAnsi"/>
          <w:bCs/>
          <w:sz w:val="22"/>
          <w:szCs w:val="22"/>
        </w:rPr>
        <w:t>omments</w:t>
      </w:r>
      <w:r>
        <w:rPr>
          <w:rFonts w:asciiTheme="minorHAnsi" w:hAnsiTheme="minorHAnsi" w:cstheme="minorHAnsi"/>
          <w:bCs/>
          <w:sz w:val="22"/>
          <w:szCs w:val="22"/>
        </w:rPr>
        <w:t xml:space="preserve"> - </w:t>
      </w:r>
    </w:p>
    <w:p w14:paraId="53D867A5" w14:textId="1820432F" w:rsidR="00F03B4C" w:rsidRPr="00D50F84" w:rsidRDefault="001E2089" w:rsidP="00F03B4C">
      <w:pPr>
        <w:pStyle w:val="PlainText"/>
        <w:jc w:val="both"/>
        <w:rPr>
          <w:rFonts w:asciiTheme="minorHAnsi" w:hAnsiTheme="minorHAnsi" w:cstheme="minorHAnsi"/>
          <w:sz w:val="22"/>
          <w:szCs w:val="22"/>
        </w:rPr>
      </w:pPr>
      <w:r w:rsidRPr="00D50F84">
        <w:rPr>
          <w:rFonts w:asciiTheme="minorHAnsi" w:hAnsiTheme="minorHAnsi" w:cstheme="minorHAnsi"/>
          <w:sz w:val="22"/>
          <w:szCs w:val="22"/>
        </w:rPr>
        <w:t>This is back of the postage stamp stuff. By the DPIE’s own admission, there will be significant traffic delays, and have trivialized it by assuming the Rozelle Interchange will provide relief. This seems a rather casual approach to what is a serious issue. There is no</w:t>
      </w:r>
      <w:r w:rsidR="003C4FB4" w:rsidRPr="00D50F84">
        <w:rPr>
          <w:rFonts w:asciiTheme="minorHAnsi" w:hAnsiTheme="minorHAnsi" w:cstheme="minorHAnsi"/>
          <w:sz w:val="22"/>
          <w:szCs w:val="22"/>
        </w:rPr>
        <w:t xml:space="preserve"> evidence or quantification of the supposed relief</w:t>
      </w:r>
      <w:r w:rsidRPr="00D50F84">
        <w:rPr>
          <w:rFonts w:asciiTheme="minorHAnsi" w:hAnsiTheme="minorHAnsi" w:cstheme="minorHAnsi"/>
          <w:sz w:val="22"/>
          <w:szCs w:val="22"/>
        </w:rPr>
        <w:t>, just an assumption.</w:t>
      </w:r>
      <w:r w:rsidR="004A10EB" w:rsidRPr="00D50F84">
        <w:rPr>
          <w:rFonts w:asciiTheme="minorHAnsi" w:hAnsiTheme="minorHAnsi" w:cstheme="minorHAnsi"/>
          <w:sz w:val="22"/>
          <w:szCs w:val="22"/>
        </w:rPr>
        <w:t xml:space="preserve"> In section c) the DPIE stated that the Applicant “cannot specify an hour-by-hour breakdown of the frequency” of trucks. Therefore, the DPIE cannot possibly know how much relief will be provided by the Rozelle Interchange. It no doubt will provide some relief, but that is a matter of degree and with thousands of trucks </w:t>
      </w:r>
      <w:r w:rsidR="003C4FB4" w:rsidRPr="00D50F84">
        <w:rPr>
          <w:rFonts w:asciiTheme="minorHAnsi" w:hAnsiTheme="minorHAnsi" w:cstheme="minorHAnsi"/>
          <w:sz w:val="22"/>
          <w:szCs w:val="22"/>
        </w:rPr>
        <w:t>in and out of Glebe Island</w:t>
      </w:r>
      <w:r w:rsidR="004A10EB" w:rsidRPr="00D50F84">
        <w:rPr>
          <w:rFonts w:asciiTheme="minorHAnsi" w:hAnsiTheme="minorHAnsi" w:cstheme="minorHAnsi"/>
          <w:sz w:val="22"/>
          <w:szCs w:val="22"/>
        </w:rPr>
        <w:t>, the potential to</w:t>
      </w:r>
      <w:r w:rsidR="00A524B8" w:rsidRPr="00D50F84">
        <w:rPr>
          <w:rFonts w:asciiTheme="minorHAnsi" w:hAnsiTheme="minorHAnsi" w:cstheme="minorHAnsi"/>
          <w:sz w:val="22"/>
          <w:szCs w:val="22"/>
        </w:rPr>
        <w:t xml:space="preserve"> cripple traffic on and around Anzac Bridge</w:t>
      </w:r>
      <w:r w:rsidR="004A10EB" w:rsidRPr="00D50F84">
        <w:rPr>
          <w:rFonts w:asciiTheme="minorHAnsi" w:hAnsiTheme="minorHAnsi" w:cstheme="minorHAnsi"/>
          <w:sz w:val="22"/>
          <w:szCs w:val="22"/>
        </w:rPr>
        <w:t xml:space="preserve"> requires more than just an assumption.</w:t>
      </w:r>
    </w:p>
    <w:p w14:paraId="0BBD00DA" w14:textId="77777777" w:rsidR="00F03B4C" w:rsidRPr="00D50F84" w:rsidRDefault="00F03B4C" w:rsidP="00F03B4C">
      <w:pPr>
        <w:pStyle w:val="PlainText"/>
        <w:jc w:val="both"/>
        <w:rPr>
          <w:rFonts w:asciiTheme="minorHAnsi" w:hAnsiTheme="minorHAnsi" w:cstheme="minorHAnsi"/>
          <w:sz w:val="22"/>
          <w:szCs w:val="22"/>
        </w:rPr>
      </w:pPr>
    </w:p>
    <w:p w14:paraId="53A316A2" w14:textId="19D46092" w:rsidR="00F03B4C" w:rsidRPr="00D50F84" w:rsidRDefault="00F03B4C" w:rsidP="00F53DD1">
      <w:pPr>
        <w:pStyle w:val="PlainText"/>
        <w:jc w:val="both"/>
        <w:rPr>
          <w:rFonts w:asciiTheme="minorHAnsi" w:hAnsiTheme="minorHAnsi" w:cstheme="minorHAnsi"/>
          <w:b/>
          <w:bCs/>
          <w:sz w:val="22"/>
          <w:szCs w:val="22"/>
        </w:rPr>
      </w:pPr>
      <w:r w:rsidRPr="00D50F84">
        <w:rPr>
          <w:rFonts w:asciiTheme="minorHAnsi" w:hAnsiTheme="minorHAnsi" w:cstheme="minorHAnsi"/>
          <w:b/>
          <w:bCs/>
          <w:sz w:val="22"/>
          <w:szCs w:val="22"/>
        </w:rPr>
        <w:t xml:space="preserve">6. Construction period </w:t>
      </w:r>
    </w:p>
    <w:p w14:paraId="03897E09" w14:textId="4CB4CD33" w:rsidR="004A10EB" w:rsidRPr="00D50F84" w:rsidRDefault="004A10EB" w:rsidP="00F53DD1">
      <w:pPr>
        <w:pStyle w:val="PlainText"/>
        <w:jc w:val="both"/>
        <w:rPr>
          <w:rFonts w:asciiTheme="minorHAnsi" w:hAnsiTheme="minorHAnsi" w:cstheme="minorHAnsi"/>
          <w:b/>
          <w:bCs/>
          <w:sz w:val="22"/>
          <w:szCs w:val="22"/>
        </w:rPr>
      </w:pPr>
    </w:p>
    <w:p w14:paraId="78DBE4E1" w14:textId="06446D30" w:rsidR="00F86921" w:rsidRPr="00D50F84" w:rsidRDefault="004A10EB" w:rsidP="00F86921">
      <w:pPr>
        <w:pStyle w:val="PlainText"/>
        <w:jc w:val="both"/>
        <w:rPr>
          <w:rFonts w:asciiTheme="minorHAnsi" w:hAnsiTheme="minorHAnsi" w:cstheme="minorHAnsi"/>
          <w:i/>
          <w:iCs/>
          <w:sz w:val="22"/>
          <w:szCs w:val="22"/>
        </w:rPr>
      </w:pPr>
      <w:r w:rsidRPr="00A23146">
        <w:rPr>
          <w:rFonts w:asciiTheme="minorHAnsi" w:hAnsiTheme="minorHAnsi" w:cstheme="minorHAnsi"/>
          <w:sz w:val="22"/>
          <w:szCs w:val="22"/>
        </w:rPr>
        <w:t xml:space="preserve">I have no comment to make about the construction period, other than to </w:t>
      </w:r>
      <w:proofErr w:type="gramStart"/>
      <w:r w:rsidRPr="00A23146">
        <w:rPr>
          <w:rFonts w:asciiTheme="minorHAnsi" w:hAnsiTheme="minorHAnsi" w:cstheme="minorHAnsi"/>
          <w:sz w:val="22"/>
          <w:szCs w:val="22"/>
        </w:rPr>
        <w:t>make an observation about</w:t>
      </w:r>
      <w:proofErr w:type="gramEnd"/>
      <w:r w:rsidRPr="00A23146">
        <w:rPr>
          <w:rFonts w:asciiTheme="minorHAnsi" w:hAnsiTheme="minorHAnsi" w:cstheme="minorHAnsi"/>
          <w:sz w:val="22"/>
          <w:szCs w:val="22"/>
        </w:rPr>
        <w:t xml:space="preserve"> the DPIE’s response to the IPC question</w:t>
      </w:r>
      <w:r w:rsidRPr="00D50F84">
        <w:rPr>
          <w:rFonts w:asciiTheme="minorHAnsi" w:hAnsiTheme="minorHAnsi" w:cstheme="minorHAnsi"/>
          <w:b/>
          <w:bCs/>
          <w:sz w:val="22"/>
          <w:szCs w:val="22"/>
        </w:rPr>
        <w:t xml:space="preserve"> “</w:t>
      </w:r>
      <w:r w:rsidR="00F86921" w:rsidRPr="00D50F84">
        <w:rPr>
          <w:rFonts w:asciiTheme="minorHAnsi" w:hAnsiTheme="minorHAnsi" w:cstheme="minorHAnsi"/>
          <w:i/>
          <w:iCs/>
          <w:sz w:val="22"/>
          <w:szCs w:val="22"/>
        </w:rPr>
        <w:t>The</w:t>
      </w:r>
      <w:r w:rsidR="00F03B4C" w:rsidRPr="00D50F84">
        <w:rPr>
          <w:rFonts w:asciiTheme="minorHAnsi" w:hAnsiTheme="minorHAnsi" w:cstheme="minorHAnsi"/>
          <w:i/>
          <w:iCs/>
          <w:sz w:val="22"/>
          <w:szCs w:val="22"/>
        </w:rPr>
        <w:t xml:space="preserve"> Applicant has indicated that the construction period would be 18-24 months with completion around 2024. Please confirm this is the period that the Department based its assessment on and provide any further comments, if necessary.</w:t>
      </w:r>
      <w:r w:rsidRPr="00D50F84">
        <w:rPr>
          <w:rFonts w:asciiTheme="minorHAnsi" w:hAnsiTheme="minorHAnsi" w:cstheme="minorHAnsi"/>
          <w:i/>
          <w:iCs/>
          <w:sz w:val="22"/>
          <w:szCs w:val="22"/>
        </w:rPr>
        <w:t>”</w:t>
      </w:r>
      <w:r w:rsidR="00F03B4C" w:rsidRPr="00D50F84">
        <w:rPr>
          <w:rFonts w:asciiTheme="minorHAnsi" w:hAnsiTheme="minorHAnsi" w:cstheme="minorHAnsi"/>
          <w:i/>
          <w:iCs/>
          <w:sz w:val="22"/>
          <w:szCs w:val="22"/>
        </w:rPr>
        <w:t xml:space="preserve"> </w:t>
      </w:r>
    </w:p>
    <w:p w14:paraId="26E891A3" w14:textId="77777777" w:rsidR="00F86921" w:rsidRPr="00D50F84" w:rsidRDefault="00F86921" w:rsidP="004A10EB">
      <w:pPr>
        <w:pStyle w:val="PlainText"/>
        <w:ind w:left="360"/>
        <w:jc w:val="both"/>
        <w:rPr>
          <w:rFonts w:asciiTheme="minorHAnsi" w:hAnsiTheme="minorHAnsi" w:cstheme="minorHAnsi"/>
          <w:bCs/>
          <w:sz w:val="22"/>
          <w:szCs w:val="22"/>
        </w:rPr>
      </w:pPr>
    </w:p>
    <w:p w14:paraId="4327E478" w14:textId="30A61637" w:rsidR="0031522C" w:rsidRPr="00D50F84" w:rsidRDefault="00F03B4C" w:rsidP="00F86921">
      <w:pPr>
        <w:pStyle w:val="PlainText"/>
        <w:jc w:val="both"/>
        <w:rPr>
          <w:rFonts w:asciiTheme="minorHAnsi" w:hAnsiTheme="minorHAnsi" w:cstheme="minorHAnsi"/>
          <w:bCs/>
          <w:sz w:val="22"/>
          <w:szCs w:val="22"/>
        </w:rPr>
      </w:pPr>
      <w:r w:rsidRPr="00D50F84">
        <w:rPr>
          <w:rFonts w:asciiTheme="minorHAnsi" w:hAnsiTheme="minorHAnsi" w:cstheme="minorHAnsi"/>
          <w:sz w:val="22"/>
          <w:szCs w:val="22"/>
        </w:rPr>
        <w:t>The D</w:t>
      </w:r>
      <w:r w:rsidR="00A23146">
        <w:rPr>
          <w:rFonts w:asciiTheme="minorHAnsi" w:hAnsiTheme="minorHAnsi" w:cstheme="minorHAnsi"/>
          <w:sz w:val="22"/>
          <w:szCs w:val="22"/>
        </w:rPr>
        <w:t>PIE’s response was that it “</w:t>
      </w:r>
      <w:r w:rsidRPr="00D50F84">
        <w:rPr>
          <w:rFonts w:asciiTheme="minorHAnsi" w:hAnsiTheme="minorHAnsi" w:cstheme="minorHAnsi"/>
          <w:sz w:val="22"/>
          <w:szCs w:val="22"/>
        </w:rPr>
        <w:t>based its assessment on the construction timeframe specified in the Applicant’s EIS which states that construction would be undertaken over a six to nine-month period, with operations commencing in mid-2022.</w:t>
      </w:r>
      <w:r w:rsidR="00A23146">
        <w:rPr>
          <w:rFonts w:asciiTheme="minorHAnsi" w:hAnsiTheme="minorHAnsi" w:cstheme="minorHAnsi"/>
          <w:sz w:val="22"/>
          <w:szCs w:val="22"/>
        </w:rPr>
        <w:t>”</w:t>
      </w:r>
    </w:p>
    <w:p w14:paraId="6C74A9A8" w14:textId="77777777" w:rsidR="00A12865" w:rsidRPr="00D50F84" w:rsidRDefault="00A12865" w:rsidP="00A12865">
      <w:pPr>
        <w:pStyle w:val="PlainText"/>
        <w:jc w:val="both"/>
        <w:rPr>
          <w:rFonts w:asciiTheme="minorHAnsi" w:hAnsiTheme="minorHAnsi" w:cstheme="minorHAnsi"/>
          <w:bCs/>
          <w:sz w:val="22"/>
          <w:szCs w:val="22"/>
        </w:rPr>
      </w:pPr>
    </w:p>
    <w:p w14:paraId="529D789B" w14:textId="285C76C3" w:rsidR="00A12865" w:rsidRPr="00D50F84" w:rsidRDefault="00A23146" w:rsidP="00A12865">
      <w:pPr>
        <w:pStyle w:val="PlainText"/>
        <w:jc w:val="both"/>
        <w:rPr>
          <w:rFonts w:asciiTheme="minorHAnsi" w:hAnsiTheme="minorHAnsi" w:cstheme="minorHAnsi"/>
          <w:bCs/>
          <w:sz w:val="22"/>
          <w:szCs w:val="22"/>
        </w:rPr>
      </w:pPr>
      <w:r>
        <w:rPr>
          <w:rFonts w:asciiTheme="minorHAnsi" w:hAnsiTheme="minorHAnsi" w:cstheme="minorHAnsi"/>
          <w:bCs/>
          <w:sz w:val="22"/>
          <w:szCs w:val="22"/>
        </w:rPr>
        <w:t>My co</w:t>
      </w:r>
      <w:r w:rsidR="00A12865" w:rsidRPr="00D50F84">
        <w:rPr>
          <w:rFonts w:asciiTheme="minorHAnsi" w:hAnsiTheme="minorHAnsi" w:cstheme="minorHAnsi"/>
          <w:bCs/>
          <w:sz w:val="22"/>
          <w:szCs w:val="22"/>
        </w:rPr>
        <w:t>mments</w:t>
      </w:r>
      <w:r>
        <w:rPr>
          <w:rFonts w:asciiTheme="minorHAnsi" w:hAnsiTheme="minorHAnsi" w:cstheme="minorHAnsi"/>
          <w:bCs/>
          <w:sz w:val="22"/>
          <w:szCs w:val="22"/>
        </w:rPr>
        <w:t xml:space="preserve"> - </w:t>
      </w:r>
    </w:p>
    <w:p w14:paraId="7E28C5C5" w14:textId="3037D612" w:rsidR="00A12865" w:rsidRPr="00D50F84" w:rsidRDefault="00C01F24" w:rsidP="00A12865">
      <w:pPr>
        <w:pStyle w:val="PlainText"/>
        <w:jc w:val="both"/>
        <w:rPr>
          <w:rFonts w:asciiTheme="minorHAnsi" w:hAnsiTheme="minorHAnsi" w:cstheme="minorHAnsi"/>
          <w:bCs/>
          <w:sz w:val="22"/>
          <w:szCs w:val="22"/>
        </w:rPr>
      </w:pPr>
      <w:r w:rsidRPr="00D50F84">
        <w:rPr>
          <w:rFonts w:asciiTheme="minorHAnsi" w:hAnsiTheme="minorHAnsi" w:cstheme="minorHAnsi"/>
          <w:bCs/>
          <w:sz w:val="22"/>
          <w:szCs w:val="22"/>
        </w:rPr>
        <w:t>This</w:t>
      </w:r>
      <w:r w:rsidR="00B206D9" w:rsidRPr="00D50F84">
        <w:rPr>
          <w:rFonts w:asciiTheme="minorHAnsi" w:hAnsiTheme="minorHAnsi" w:cstheme="minorHAnsi"/>
          <w:bCs/>
          <w:sz w:val="22"/>
          <w:szCs w:val="22"/>
        </w:rPr>
        <w:t xml:space="preserve"> a small example of the inconsistencies and dangerous </w:t>
      </w:r>
      <w:r w:rsidRPr="00D50F84">
        <w:rPr>
          <w:rFonts w:asciiTheme="minorHAnsi" w:hAnsiTheme="minorHAnsi" w:cstheme="minorHAnsi"/>
          <w:bCs/>
          <w:sz w:val="22"/>
          <w:szCs w:val="22"/>
        </w:rPr>
        <w:t>reliance by the DPIE on information provided by the Applicant</w:t>
      </w:r>
      <w:r w:rsidR="00C349D3">
        <w:rPr>
          <w:rFonts w:asciiTheme="minorHAnsi" w:hAnsiTheme="minorHAnsi" w:cstheme="minorHAnsi"/>
          <w:bCs/>
          <w:sz w:val="22"/>
          <w:szCs w:val="22"/>
        </w:rPr>
        <w:t xml:space="preserve">, and why I believe </w:t>
      </w:r>
      <w:r w:rsidR="00B206D9" w:rsidRPr="00D50F84">
        <w:rPr>
          <w:rFonts w:asciiTheme="minorHAnsi" w:hAnsiTheme="minorHAnsi" w:cstheme="minorHAnsi"/>
          <w:bCs/>
          <w:sz w:val="22"/>
          <w:szCs w:val="22"/>
        </w:rPr>
        <w:t>that the DPIE have not been diligent enough in their scrutiny of this proposal.</w:t>
      </w:r>
    </w:p>
    <w:p w14:paraId="6B473B50" w14:textId="77777777" w:rsidR="0031522C" w:rsidRPr="00D50F84" w:rsidRDefault="0031522C" w:rsidP="00F53DD1">
      <w:pPr>
        <w:pStyle w:val="PlainText"/>
        <w:jc w:val="both"/>
        <w:rPr>
          <w:rFonts w:asciiTheme="minorHAnsi" w:hAnsiTheme="minorHAnsi" w:cstheme="minorHAnsi"/>
          <w:bCs/>
          <w:sz w:val="22"/>
          <w:szCs w:val="22"/>
        </w:rPr>
      </w:pPr>
    </w:p>
    <w:p w14:paraId="26BB6DC4" w14:textId="5E1B945B" w:rsidR="00AF5B98" w:rsidRPr="00D50F84" w:rsidRDefault="00AF5B98" w:rsidP="00AF5B98">
      <w:pPr>
        <w:pStyle w:val="PlainText"/>
        <w:jc w:val="both"/>
        <w:rPr>
          <w:rFonts w:asciiTheme="minorHAnsi" w:hAnsiTheme="minorHAnsi" w:cstheme="minorHAnsi"/>
          <w:b/>
          <w:bCs/>
          <w:sz w:val="22"/>
          <w:szCs w:val="22"/>
          <w:lang w:val="en-AU"/>
        </w:rPr>
      </w:pPr>
      <w:r w:rsidRPr="00D50F84">
        <w:rPr>
          <w:rFonts w:asciiTheme="minorHAnsi" w:hAnsiTheme="minorHAnsi" w:cstheme="minorHAnsi"/>
          <w:b/>
          <w:bCs/>
          <w:sz w:val="22"/>
          <w:szCs w:val="22"/>
          <w:lang w:val="en-AU"/>
        </w:rPr>
        <w:t>CONCLUSION</w:t>
      </w:r>
    </w:p>
    <w:p w14:paraId="066C3956" w14:textId="2BAB6421" w:rsidR="00B206D9" w:rsidRDefault="00A23146" w:rsidP="00AF5B98">
      <w:pPr>
        <w:pStyle w:val="PlainText"/>
        <w:jc w:val="both"/>
        <w:rPr>
          <w:rFonts w:asciiTheme="minorHAnsi" w:hAnsiTheme="minorHAnsi" w:cstheme="minorHAnsi"/>
          <w:sz w:val="22"/>
          <w:szCs w:val="22"/>
          <w:lang w:val="en-AU"/>
        </w:rPr>
      </w:pPr>
      <w:r w:rsidRPr="00D50F84">
        <w:rPr>
          <w:rFonts w:asciiTheme="minorHAnsi" w:hAnsiTheme="minorHAnsi" w:cstheme="minorHAnsi"/>
          <w:sz w:val="22"/>
          <w:szCs w:val="22"/>
          <w:lang w:val="en-AU"/>
        </w:rPr>
        <w:t xml:space="preserve">In my opinion the DPIE assessment has not been diligent enough, resulting in a recommendation that is not in the public interest. </w:t>
      </w:r>
      <w:r w:rsidR="00B206D9" w:rsidRPr="00D50F84">
        <w:rPr>
          <w:rFonts w:asciiTheme="minorHAnsi" w:hAnsiTheme="minorHAnsi" w:cstheme="minorHAnsi"/>
          <w:sz w:val="22"/>
          <w:szCs w:val="22"/>
          <w:lang w:val="en-AU"/>
        </w:rPr>
        <w:t xml:space="preserve">This additional material does not change my original submission to the IPC that this proposal is a strategic mistake and should not be allowed to proceed. </w:t>
      </w:r>
      <w:r>
        <w:rPr>
          <w:rFonts w:asciiTheme="minorHAnsi" w:hAnsiTheme="minorHAnsi" w:cstheme="minorHAnsi"/>
          <w:sz w:val="22"/>
          <w:szCs w:val="22"/>
          <w:lang w:val="en-AU"/>
        </w:rPr>
        <w:t>Further, if it was to proceed, significantly upgraded mitigation and conditions beyond what the DPIE have suggested would be required.</w:t>
      </w:r>
    </w:p>
    <w:p w14:paraId="692D121D" w14:textId="77777777" w:rsidR="00B7629E" w:rsidRPr="00D50F84" w:rsidRDefault="00B7629E" w:rsidP="00AF5B98">
      <w:pPr>
        <w:pStyle w:val="PlainText"/>
        <w:jc w:val="both"/>
        <w:rPr>
          <w:rFonts w:asciiTheme="minorHAnsi" w:hAnsiTheme="minorHAnsi" w:cstheme="minorHAnsi"/>
          <w:sz w:val="22"/>
          <w:szCs w:val="22"/>
          <w:lang w:val="en-AU"/>
        </w:rPr>
      </w:pPr>
    </w:p>
    <w:p w14:paraId="21EFDD4B" w14:textId="7A6A0980" w:rsidR="00124A50" w:rsidRPr="00D50F84" w:rsidRDefault="00723F49" w:rsidP="00C349D3">
      <w:pPr>
        <w:pStyle w:val="PlainText"/>
        <w:rPr>
          <w:rFonts w:ascii="Arial" w:hAnsi="Arial"/>
          <w:iCs/>
          <w:sz w:val="22"/>
          <w:szCs w:val="22"/>
          <w:lang w:val="en-AU"/>
        </w:rPr>
      </w:pPr>
      <w:r w:rsidRPr="00D50F84">
        <w:rPr>
          <w:rFonts w:asciiTheme="minorHAnsi" w:hAnsiTheme="minorHAnsi" w:cstheme="minorHAnsi"/>
          <w:sz w:val="22"/>
          <w:szCs w:val="22"/>
          <w:lang w:val="en-AU"/>
        </w:rPr>
        <w:t xml:space="preserve">I respectfully </w:t>
      </w:r>
      <w:r w:rsidR="00124A50" w:rsidRPr="00D50F84">
        <w:rPr>
          <w:rFonts w:asciiTheme="minorHAnsi" w:hAnsiTheme="minorHAnsi" w:cstheme="minorHAnsi"/>
          <w:bCs/>
          <w:iCs/>
          <w:sz w:val="22"/>
          <w:szCs w:val="22"/>
          <w:lang w:val="en-AU"/>
        </w:rPr>
        <w:t>ask the Commission</w:t>
      </w:r>
      <w:r w:rsidRPr="00D50F84">
        <w:rPr>
          <w:rFonts w:asciiTheme="minorHAnsi" w:hAnsiTheme="minorHAnsi" w:cstheme="minorHAnsi"/>
          <w:bCs/>
          <w:iCs/>
          <w:sz w:val="22"/>
          <w:szCs w:val="22"/>
          <w:lang w:val="en-AU"/>
        </w:rPr>
        <w:t xml:space="preserve"> to </w:t>
      </w:r>
      <w:r w:rsidR="00CB3244" w:rsidRPr="00D50F84">
        <w:rPr>
          <w:rFonts w:asciiTheme="minorHAnsi" w:hAnsiTheme="minorHAnsi" w:cstheme="minorHAnsi"/>
          <w:bCs/>
          <w:iCs/>
          <w:sz w:val="22"/>
          <w:szCs w:val="22"/>
          <w:lang w:val="en-AU"/>
        </w:rPr>
        <w:t>refuse this</w:t>
      </w:r>
      <w:r w:rsidR="00B7629E">
        <w:rPr>
          <w:rFonts w:asciiTheme="minorHAnsi" w:hAnsiTheme="minorHAnsi" w:cstheme="minorHAnsi"/>
          <w:bCs/>
          <w:iCs/>
          <w:sz w:val="22"/>
          <w:szCs w:val="22"/>
          <w:lang w:val="en-AU"/>
        </w:rPr>
        <w:t xml:space="preserve"> application</w:t>
      </w:r>
      <w:r w:rsidR="00CB3244" w:rsidRPr="00D50F84">
        <w:rPr>
          <w:rFonts w:asciiTheme="minorHAnsi" w:hAnsiTheme="minorHAnsi" w:cstheme="minorHAnsi"/>
          <w:bCs/>
          <w:iCs/>
          <w:sz w:val="22"/>
          <w:szCs w:val="22"/>
          <w:lang w:val="en-AU"/>
        </w:rPr>
        <w:t>.</w:t>
      </w:r>
      <w:r w:rsidR="00124A50" w:rsidRPr="00D50F84">
        <w:rPr>
          <w:rFonts w:ascii="Arial" w:hAnsi="Arial"/>
          <w:bCs/>
          <w:iCs/>
          <w:sz w:val="22"/>
          <w:szCs w:val="22"/>
          <w:lang w:val="en-AU"/>
        </w:rPr>
        <w:br/>
      </w:r>
      <w:r w:rsidR="00124A50" w:rsidRPr="00D50F84">
        <w:rPr>
          <w:rFonts w:ascii="Arial" w:hAnsi="Arial"/>
          <w:bCs/>
          <w:iCs/>
          <w:sz w:val="22"/>
          <w:szCs w:val="22"/>
          <w:lang w:val="en-AU"/>
        </w:rPr>
        <w:br/>
      </w:r>
    </w:p>
    <w:sectPr w:rsidR="00124A50" w:rsidRPr="00D50F84" w:rsidSect="00E87F78">
      <w:headerReference w:type="default" r:id="rId10"/>
      <w:pgSz w:w="11907" w:h="16840" w:code="9"/>
      <w:pgMar w:top="964" w:right="624" w:bottom="851" w:left="1134" w:header="72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D156B" w14:textId="77777777" w:rsidR="0048761F" w:rsidRDefault="0048761F">
      <w:r>
        <w:separator/>
      </w:r>
    </w:p>
  </w:endnote>
  <w:endnote w:type="continuationSeparator" w:id="0">
    <w:p w14:paraId="5D4FDF6A" w14:textId="77777777" w:rsidR="0048761F" w:rsidRDefault="0048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5846E" w14:textId="77777777" w:rsidR="0048761F" w:rsidRDefault="0048761F">
      <w:r>
        <w:separator/>
      </w:r>
    </w:p>
  </w:footnote>
  <w:footnote w:type="continuationSeparator" w:id="0">
    <w:p w14:paraId="50558EA0" w14:textId="77777777" w:rsidR="0048761F" w:rsidRDefault="00487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B5AB" w14:textId="06811BBF" w:rsidR="008C7B02" w:rsidRPr="00E87F78" w:rsidRDefault="008C7B02">
    <w:pPr>
      <w:pStyle w:val="Header"/>
      <w:pBdr>
        <w:bottom w:val="single" w:sz="4" w:space="1" w:color="auto"/>
      </w:pBd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1FE1"/>
    <w:multiLevelType w:val="hybridMultilevel"/>
    <w:tmpl w:val="09C08F48"/>
    <w:lvl w:ilvl="0" w:tplc="ADAC1466">
      <w:start w:val="1"/>
      <w:numFmt w:val="lowerLetter"/>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8619D"/>
    <w:multiLevelType w:val="hybridMultilevel"/>
    <w:tmpl w:val="FA88F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46E81"/>
    <w:multiLevelType w:val="hybridMultilevel"/>
    <w:tmpl w:val="56903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C6E3D"/>
    <w:multiLevelType w:val="hybridMultilevel"/>
    <w:tmpl w:val="7F4265CE"/>
    <w:lvl w:ilvl="0" w:tplc="726871BA">
      <w:start w:val="1"/>
      <w:numFmt w:val="lowerLetter"/>
      <w:lvlText w:val="%1)"/>
      <w:lvlJc w:val="left"/>
      <w:pPr>
        <w:ind w:left="768" w:hanging="40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3A7F28"/>
    <w:multiLevelType w:val="hybridMultilevel"/>
    <w:tmpl w:val="D9844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25FBC"/>
    <w:multiLevelType w:val="hybridMultilevel"/>
    <w:tmpl w:val="54E435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E371D6"/>
    <w:multiLevelType w:val="hybridMultilevel"/>
    <w:tmpl w:val="E246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1796E"/>
    <w:multiLevelType w:val="hybridMultilevel"/>
    <w:tmpl w:val="8196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B30E2"/>
    <w:multiLevelType w:val="multilevel"/>
    <w:tmpl w:val="31F61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4771D8D"/>
    <w:multiLevelType w:val="hybridMultilevel"/>
    <w:tmpl w:val="D180B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83DF1"/>
    <w:multiLevelType w:val="hybridMultilevel"/>
    <w:tmpl w:val="486CCF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DC6F87"/>
    <w:multiLevelType w:val="multilevel"/>
    <w:tmpl w:val="D37E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6D2516"/>
    <w:multiLevelType w:val="hybridMultilevel"/>
    <w:tmpl w:val="E70A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40A83"/>
    <w:multiLevelType w:val="hybridMultilevel"/>
    <w:tmpl w:val="40BE3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412E5A"/>
    <w:multiLevelType w:val="hybridMultilevel"/>
    <w:tmpl w:val="FCAE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A53DD8"/>
    <w:multiLevelType w:val="hybridMultilevel"/>
    <w:tmpl w:val="AE20A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8A4D31"/>
    <w:multiLevelType w:val="hybridMultilevel"/>
    <w:tmpl w:val="19D6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DC098B"/>
    <w:multiLevelType w:val="hybridMultilevel"/>
    <w:tmpl w:val="5ED6CAE6"/>
    <w:lvl w:ilvl="0" w:tplc="6EAAEF98">
      <w:start w:val="1"/>
      <w:numFmt w:val="lowerLetter"/>
      <w:lvlText w:val="%1)"/>
      <w:lvlJc w:val="left"/>
      <w:pPr>
        <w:ind w:left="732" w:hanging="3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3460D"/>
    <w:multiLevelType w:val="hybridMultilevel"/>
    <w:tmpl w:val="4B405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BB09FE"/>
    <w:multiLevelType w:val="hybridMultilevel"/>
    <w:tmpl w:val="072681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9F4252"/>
    <w:multiLevelType w:val="hybridMultilevel"/>
    <w:tmpl w:val="1D1E60E2"/>
    <w:lvl w:ilvl="0" w:tplc="F36646C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3B4BC6"/>
    <w:multiLevelType w:val="hybridMultilevel"/>
    <w:tmpl w:val="6AE06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DB3079"/>
    <w:multiLevelType w:val="hybridMultilevel"/>
    <w:tmpl w:val="8676D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027DFB"/>
    <w:multiLevelType w:val="hybridMultilevel"/>
    <w:tmpl w:val="90C0B750"/>
    <w:lvl w:ilvl="0" w:tplc="0BF63402">
      <w:start w:val="1"/>
      <w:numFmt w:val="lowerLetter"/>
      <w:lvlText w:val="%1)"/>
      <w:lvlJc w:val="left"/>
      <w:pPr>
        <w:ind w:left="780" w:hanging="420"/>
      </w:pPr>
      <w:rPr>
        <w:rFonts w:ascii="Courier New" w:eastAsia="Times New Roman" w:hAnsi="Courier New"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0E49C9"/>
    <w:multiLevelType w:val="hybridMultilevel"/>
    <w:tmpl w:val="00981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097F58"/>
    <w:multiLevelType w:val="hybridMultilevel"/>
    <w:tmpl w:val="38241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40BAA"/>
    <w:multiLevelType w:val="hybridMultilevel"/>
    <w:tmpl w:val="45483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190B46"/>
    <w:multiLevelType w:val="hybridMultilevel"/>
    <w:tmpl w:val="39EA0E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786BB3"/>
    <w:multiLevelType w:val="multilevel"/>
    <w:tmpl w:val="422296EA"/>
    <w:lvl w:ilvl="0">
      <w:start w:val="4"/>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0"/>
  </w:num>
  <w:num w:numId="3">
    <w:abstractNumId w:val="28"/>
  </w:num>
  <w:num w:numId="4">
    <w:abstractNumId w:val="8"/>
  </w:num>
  <w:num w:numId="5">
    <w:abstractNumId w:val="21"/>
  </w:num>
  <w:num w:numId="6">
    <w:abstractNumId w:val="9"/>
  </w:num>
  <w:num w:numId="7">
    <w:abstractNumId w:val="12"/>
  </w:num>
  <w:num w:numId="8">
    <w:abstractNumId w:val="5"/>
  </w:num>
  <w:num w:numId="9">
    <w:abstractNumId w:val="15"/>
  </w:num>
  <w:num w:numId="10">
    <w:abstractNumId w:val="18"/>
  </w:num>
  <w:num w:numId="11">
    <w:abstractNumId w:val="14"/>
  </w:num>
  <w:num w:numId="12">
    <w:abstractNumId w:val="2"/>
  </w:num>
  <w:num w:numId="13">
    <w:abstractNumId w:val="4"/>
  </w:num>
  <w:num w:numId="14">
    <w:abstractNumId w:val="7"/>
  </w:num>
  <w:num w:numId="15">
    <w:abstractNumId w:val="26"/>
  </w:num>
  <w:num w:numId="16">
    <w:abstractNumId w:val="1"/>
  </w:num>
  <w:num w:numId="17">
    <w:abstractNumId w:val="25"/>
  </w:num>
  <w:num w:numId="18">
    <w:abstractNumId w:val="16"/>
  </w:num>
  <w:num w:numId="19">
    <w:abstractNumId w:val="10"/>
  </w:num>
  <w:num w:numId="20">
    <w:abstractNumId w:val="27"/>
  </w:num>
  <w:num w:numId="21">
    <w:abstractNumId w:val="24"/>
  </w:num>
  <w:num w:numId="22">
    <w:abstractNumId w:val="22"/>
  </w:num>
  <w:num w:numId="23">
    <w:abstractNumId w:val="6"/>
  </w:num>
  <w:num w:numId="24">
    <w:abstractNumId w:val="23"/>
  </w:num>
  <w:num w:numId="25">
    <w:abstractNumId w:val="19"/>
  </w:num>
  <w:num w:numId="26">
    <w:abstractNumId w:val="3"/>
  </w:num>
  <w:num w:numId="27">
    <w:abstractNumId w:val="17"/>
  </w:num>
  <w:num w:numId="28">
    <w:abstractNumId w:val="0"/>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EA"/>
    <w:rsid w:val="00000D37"/>
    <w:rsid w:val="00000D5B"/>
    <w:rsid w:val="000047D8"/>
    <w:rsid w:val="000103B6"/>
    <w:rsid w:val="00014EC0"/>
    <w:rsid w:val="00020F29"/>
    <w:rsid w:val="0002233C"/>
    <w:rsid w:val="00033559"/>
    <w:rsid w:val="00034186"/>
    <w:rsid w:val="000636A1"/>
    <w:rsid w:val="00064196"/>
    <w:rsid w:val="0006423C"/>
    <w:rsid w:val="000658F3"/>
    <w:rsid w:val="00074DED"/>
    <w:rsid w:val="00080242"/>
    <w:rsid w:val="000811D8"/>
    <w:rsid w:val="000821BA"/>
    <w:rsid w:val="000821F3"/>
    <w:rsid w:val="000852A4"/>
    <w:rsid w:val="000A1818"/>
    <w:rsid w:val="000A4CD7"/>
    <w:rsid w:val="000A63B1"/>
    <w:rsid w:val="000B1503"/>
    <w:rsid w:val="000B2AC6"/>
    <w:rsid w:val="000C21A1"/>
    <w:rsid w:val="000C346E"/>
    <w:rsid w:val="000C4AD2"/>
    <w:rsid w:val="000C6994"/>
    <w:rsid w:val="000E34B7"/>
    <w:rsid w:val="000E5B15"/>
    <w:rsid w:val="000F0C6A"/>
    <w:rsid w:val="000F1497"/>
    <w:rsid w:val="000F29A5"/>
    <w:rsid w:val="000F5914"/>
    <w:rsid w:val="00104B58"/>
    <w:rsid w:val="00104EDB"/>
    <w:rsid w:val="00116FF0"/>
    <w:rsid w:val="00122EB3"/>
    <w:rsid w:val="001248AD"/>
    <w:rsid w:val="00124A50"/>
    <w:rsid w:val="001266F0"/>
    <w:rsid w:val="001306CA"/>
    <w:rsid w:val="00131C8E"/>
    <w:rsid w:val="0013323B"/>
    <w:rsid w:val="00133F10"/>
    <w:rsid w:val="0013612E"/>
    <w:rsid w:val="00141F60"/>
    <w:rsid w:val="00146097"/>
    <w:rsid w:val="00155603"/>
    <w:rsid w:val="00161806"/>
    <w:rsid w:val="001632EB"/>
    <w:rsid w:val="0016483E"/>
    <w:rsid w:val="00166289"/>
    <w:rsid w:val="00167A62"/>
    <w:rsid w:val="00187D82"/>
    <w:rsid w:val="0019397F"/>
    <w:rsid w:val="00196F5F"/>
    <w:rsid w:val="0019766F"/>
    <w:rsid w:val="001A00D8"/>
    <w:rsid w:val="001A160D"/>
    <w:rsid w:val="001A2558"/>
    <w:rsid w:val="001A3821"/>
    <w:rsid w:val="001B2441"/>
    <w:rsid w:val="001C74D6"/>
    <w:rsid w:val="001D4F5C"/>
    <w:rsid w:val="001E1389"/>
    <w:rsid w:val="001E2089"/>
    <w:rsid w:val="001E2D27"/>
    <w:rsid w:val="001E434A"/>
    <w:rsid w:val="001F2627"/>
    <w:rsid w:val="001F2659"/>
    <w:rsid w:val="001F5D93"/>
    <w:rsid w:val="002034F2"/>
    <w:rsid w:val="00207D66"/>
    <w:rsid w:val="002202D1"/>
    <w:rsid w:val="00222CCA"/>
    <w:rsid w:val="00222FCA"/>
    <w:rsid w:val="00225540"/>
    <w:rsid w:val="00230608"/>
    <w:rsid w:val="00231BC3"/>
    <w:rsid w:val="00236878"/>
    <w:rsid w:val="00237308"/>
    <w:rsid w:val="0024036B"/>
    <w:rsid w:val="00244E4C"/>
    <w:rsid w:val="00250D59"/>
    <w:rsid w:val="002511B2"/>
    <w:rsid w:val="0025381D"/>
    <w:rsid w:val="00257BB7"/>
    <w:rsid w:val="00266B50"/>
    <w:rsid w:val="00267952"/>
    <w:rsid w:val="0027032E"/>
    <w:rsid w:val="00275098"/>
    <w:rsid w:val="002858B0"/>
    <w:rsid w:val="0028697F"/>
    <w:rsid w:val="00287937"/>
    <w:rsid w:val="00292F5F"/>
    <w:rsid w:val="002944D0"/>
    <w:rsid w:val="0029588B"/>
    <w:rsid w:val="00295BFD"/>
    <w:rsid w:val="002A0C03"/>
    <w:rsid w:val="002B1A30"/>
    <w:rsid w:val="002B28E7"/>
    <w:rsid w:val="002B6122"/>
    <w:rsid w:val="002B6FEE"/>
    <w:rsid w:val="002C0118"/>
    <w:rsid w:val="002C0D60"/>
    <w:rsid w:val="002C79C2"/>
    <w:rsid w:val="002D36E6"/>
    <w:rsid w:val="002D57DE"/>
    <w:rsid w:val="002D716C"/>
    <w:rsid w:val="002E19C9"/>
    <w:rsid w:val="002F081F"/>
    <w:rsid w:val="002F1019"/>
    <w:rsid w:val="003026AB"/>
    <w:rsid w:val="00304A28"/>
    <w:rsid w:val="00306670"/>
    <w:rsid w:val="00307FDB"/>
    <w:rsid w:val="0031522C"/>
    <w:rsid w:val="003272D2"/>
    <w:rsid w:val="003339C2"/>
    <w:rsid w:val="00335A3A"/>
    <w:rsid w:val="003508BA"/>
    <w:rsid w:val="00351B00"/>
    <w:rsid w:val="003521B5"/>
    <w:rsid w:val="00363D15"/>
    <w:rsid w:val="00383276"/>
    <w:rsid w:val="00383522"/>
    <w:rsid w:val="00383AFC"/>
    <w:rsid w:val="003871E5"/>
    <w:rsid w:val="00387219"/>
    <w:rsid w:val="00391DBB"/>
    <w:rsid w:val="0039640F"/>
    <w:rsid w:val="003A3B24"/>
    <w:rsid w:val="003B00B5"/>
    <w:rsid w:val="003B2747"/>
    <w:rsid w:val="003B65FE"/>
    <w:rsid w:val="003C2AAE"/>
    <w:rsid w:val="003C4FB4"/>
    <w:rsid w:val="003C77FB"/>
    <w:rsid w:val="003D56CC"/>
    <w:rsid w:val="003E4238"/>
    <w:rsid w:val="003E4C88"/>
    <w:rsid w:val="003F0426"/>
    <w:rsid w:val="003F3B8C"/>
    <w:rsid w:val="003F3BD9"/>
    <w:rsid w:val="003F71E2"/>
    <w:rsid w:val="003F7835"/>
    <w:rsid w:val="004024B0"/>
    <w:rsid w:val="004071CD"/>
    <w:rsid w:val="0041239D"/>
    <w:rsid w:val="004137CB"/>
    <w:rsid w:val="0041601B"/>
    <w:rsid w:val="0042018E"/>
    <w:rsid w:val="00423800"/>
    <w:rsid w:val="00426795"/>
    <w:rsid w:val="00444690"/>
    <w:rsid w:val="00444F65"/>
    <w:rsid w:val="00451F5A"/>
    <w:rsid w:val="004543CC"/>
    <w:rsid w:val="00456486"/>
    <w:rsid w:val="0045739D"/>
    <w:rsid w:val="0047159C"/>
    <w:rsid w:val="00475D4B"/>
    <w:rsid w:val="004761E8"/>
    <w:rsid w:val="00476768"/>
    <w:rsid w:val="00481171"/>
    <w:rsid w:val="00481E1B"/>
    <w:rsid w:val="00485B5A"/>
    <w:rsid w:val="00487191"/>
    <w:rsid w:val="0048761F"/>
    <w:rsid w:val="0049367C"/>
    <w:rsid w:val="004A10EB"/>
    <w:rsid w:val="004A11CA"/>
    <w:rsid w:val="004A1D3B"/>
    <w:rsid w:val="004A382A"/>
    <w:rsid w:val="004A48E0"/>
    <w:rsid w:val="004A4D0B"/>
    <w:rsid w:val="004A5080"/>
    <w:rsid w:val="004A794B"/>
    <w:rsid w:val="004B0553"/>
    <w:rsid w:val="004B5796"/>
    <w:rsid w:val="004B7AAF"/>
    <w:rsid w:val="004C22C2"/>
    <w:rsid w:val="004D4A24"/>
    <w:rsid w:val="004D5956"/>
    <w:rsid w:val="004E1AA5"/>
    <w:rsid w:val="004F4E47"/>
    <w:rsid w:val="004F6AB0"/>
    <w:rsid w:val="00502D21"/>
    <w:rsid w:val="00503609"/>
    <w:rsid w:val="0051108E"/>
    <w:rsid w:val="005129A2"/>
    <w:rsid w:val="00512B1E"/>
    <w:rsid w:val="00533AA0"/>
    <w:rsid w:val="00545C2A"/>
    <w:rsid w:val="0055287C"/>
    <w:rsid w:val="00554186"/>
    <w:rsid w:val="005567D3"/>
    <w:rsid w:val="00577FE5"/>
    <w:rsid w:val="00580CCE"/>
    <w:rsid w:val="005845EA"/>
    <w:rsid w:val="00587900"/>
    <w:rsid w:val="005960A4"/>
    <w:rsid w:val="00596C7C"/>
    <w:rsid w:val="005A3052"/>
    <w:rsid w:val="005B3088"/>
    <w:rsid w:val="005B6D8C"/>
    <w:rsid w:val="005B7A8C"/>
    <w:rsid w:val="005C3C19"/>
    <w:rsid w:val="005C6D9C"/>
    <w:rsid w:val="005D6294"/>
    <w:rsid w:val="005D7055"/>
    <w:rsid w:val="005E1B4E"/>
    <w:rsid w:val="005E6DA7"/>
    <w:rsid w:val="005F42C3"/>
    <w:rsid w:val="005F6E3A"/>
    <w:rsid w:val="005F78E5"/>
    <w:rsid w:val="005F7E06"/>
    <w:rsid w:val="00601E98"/>
    <w:rsid w:val="00605895"/>
    <w:rsid w:val="00625F35"/>
    <w:rsid w:val="00633511"/>
    <w:rsid w:val="00633CF2"/>
    <w:rsid w:val="0063743B"/>
    <w:rsid w:val="00641404"/>
    <w:rsid w:val="00651A80"/>
    <w:rsid w:val="006547A1"/>
    <w:rsid w:val="006576A5"/>
    <w:rsid w:val="006579C5"/>
    <w:rsid w:val="00660CA1"/>
    <w:rsid w:val="0066278B"/>
    <w:rsid w:val="00662B8D"/>
    <w:rsid w:val="00664BDD"/>
    <w:rsid w:val="00665735"/>
    <w:rsid w:val="00666FEA"/>
    <w:rsid w:val="006678D9"/>
    <w:rsid w:val="00670367"/>
    <w:rsid w:val="00671117"/>
    <w:rsid w:val="006746DA"/>
    <w:rsid w:val="0067489C"/>
    <w:rsid w:val="00681958"/>
    <w:rsid w:val="00681F2B"/>
    <w:rsid w:val="00682AFD"/>
    <w:rsid w:val="00682CD1"/>
    <w:rsid w:val="006900B5"/>
    <w:rsid w:val="006931DD"/>
    <w:rsid w:val="00695F70"/>
    <w:rsid w:val="006B46F2"/>
    <w:rsid w:val="006B6380"/>
    <w:rsid w:val="006C030C"/>
    <w:rsid w:val="006C3690"/>
    <w:rsid w:val="006D39DF"/>
    <w:rsid w:val="006D51FF"/>
    <w:rsid w:val="006D70EC"/>
    <w:rsid w:val="006D7C8B"/>
    <w:rsid w:val="006D7D70"/>
    <w:rsid w:val="006E1047"/>
    <w:rsid w:val="006E726E"/>
    <w:rsid w:val="006F1FF8"/>
    <w:rsid w:val="006F260A"/>
    <w:rsid w:val="006F59E6"/>
    <w:rsid w:val="006F654B"/>
    <w:rsid w:val="006F782C"/>
    <w:rsid w:val="007026CD"/>
    <w:rsid w:val="00705A4B"/>
    <w:rsid w:val="00707162"/>
    <w:rsid w:val="007141CD"/>
    <w:rsid w:val="007166FA"/>
    <w:rsid w:val="00723F49"/>
    <w:rsid w:val="00725CD6"/>
    <w:rsid w:val="007268DE"/>
    <w:rsid w:val="00726D11"/>
    <w:rsid w:val="007361D9"/>
    <w:rsid w:val="00741210"/>
    <w:rsid w:val="0075049D"/>
    <w:rsid w:val="00753733"/>
    <w:rsid w:val="00755C61"/>
    <w:rsid w:val="00761243"/>
    <w:rsid w:val="00766613"/>
    <w:rsid w:val="00774900"/>
    <w:rsid w:val="007827B0"/>
    <w:rsid w:val="007870D2"/>
    <w:rsid w:val="00795B07"/>
    <w:rsid w:val="00796AE6"/>
    <w:rsid w:val="007978B9"/>
    <w:rsid w:val="007A2B83"/>
    <w:rsid w:val="007A3127"/>
    <w:rsid w:val="007A5790"/>
    <w:rsid w:val="007A5FD9"/>
    <w:rsid w:val="007B5995"/>
    <w:rsid w:val="007C2C87"/>
    <w:rsid w:val="007C310B"/>
    <w:rsid w:val="007D6616"/>
    <w:rsid w:val="007D6867"/>
    <w:rsid w:val="007D6D3B"/>
    <w:rsid w:val="007E0DA9"/>
    <w:rsid w:val="007E1467"/>
    <w:rsid w:val="007E365D"/>
    <w:rsid w:val="007E493A"/>
    <w:rsid w:val="007E5D5B"/>
    <w:rsid w:val="007E7E73"/>
    <w:rsid w:val="007F2CBE"/>
    <w:rsid w:val="00804F3E"/>
    <w:rsid w:val="00805A0B"/>
    <w:rsid w:val="0080767F"/>
    <w:rsid w:val="008149F4"/>
    <w:rsid w:val="00815A4E"/>
    <w:rsid w:val="0082191A"/>
    <w:rsid w:val="008239FD"/>
    <w:rsid w:val="008275AB"/>
    <w:rsid w:val="00830575"/>
    <w:rsid w:val="008352D1"/>
    <w:rsid w:val="00840E6C"/>
    <w:rsid w:val="00845996"/>
    <w:rsid w:val="00846137"/>
    <w:rsid w:val="00856C6A"/>
    <w:rsid w:val="00860E63"/>
    <w:rsid w:val="00865214"/>
    <w:rsid w:val="0086669B"/>
    <w:rsid w:val="00866B57"/>
    <w:rsid w:val="00872FE0"/>
    <w:rsid w:val="00874626"/>
    <w:rsid w:val="00882A96"/>
    <w:rsid w:val="00887D8A"/>
    <w:rsid w:val="008937B3"/>
    <w:rsid w:val="008A47CE"/>
    <w:rsid w:val="008A4DBA"/>
    <w:rsid w:val="008A5190"/>
    <w:rsid w:val="008A7DC9"/>
    <w:rsid w:val="008B2334"/>
    <w:rsid w:val="008C2A8A"/>
    <w:rsid w:val="008C7B02"/>
    <w:rsid w:val="008D73EE"/>
    <w:rsid w:val="008E07F8"/>
    <w:rsid w:val="008E0EA6"/>
    <w:rsid w:val="008E5DE5"/>
    <w:rsid w:val="008F0D3B"/>
    <w:rsid w:val="008F6052"/>
    <w:rsid w:val="008F6FB4"/>
    <w:rsid w:val="008F736F"/>
    <w:rsid w:val="00900E49"/>
    <w:rsid w:val="009017B3"/>
    <w:rsid w:val="009106DA"/>
    <w:rsid w:val="0091233B"/>
    <w:rsid w:val="00916F1E"/>
    <w:rsid w:val="00921A7B"/>
    <w:rsid w:val="00923BF2"/>
    <w:rsid w:val="00927132"/>
    <w:rsid w:val="00927E4E"/>
    <w:rsid w:val="00940B6C"/>
    <w:rsid w:val="009426AC"/>
    <w:rsid w:val="00942C9A"/>
    <w:rsid w:val="00943CE5"/>
    <w:rsid w:val="00944367"/>
    <w:rsid w:val="00946539"/>
    <w:rsid w:val="00946F3A"/>
    <w:rsid w:val="00950B20"/>
    <w:rsid w:val="009534EB"/>
    <w:rsid w:val="00960765"/>
    <w:rsid w:val="00960F6E"/>
    <w:rsid w:val="00964C23"/>
    <w:rsid w:val="00966078"/>
    <w:rsid w:val="00966DB9"/>
    <w:rsid w:val="009670EE"/>
    <w:rsid w:val="0097567F"/>
    <w:rsid w:val="00976E6A"/>
    <w:rsid w:val="009860DF"/>
    <w:rsid w:val="00986F07"/>
    <w:rsid w:val="00993972"/>
    <w:rsid w:val="009A7090"/>
    <w:rsid w:val="009B0903"/>
    <w:rsid w:val="009B3871"/>
    <w:rsid w:val="009B79FB"/>
    <w:rsid w:val="009C4235"/>
    <w:rsid w:val="009D2C1E"/>
    <w:rsid w:val="009D676E"/>
    <w:rsid w:val="009E4876"/>
    <w:rsid w:val="009E4B7B"/>
    <w:rsid w:val="009E4F77"/>
    <w:rsid w:val="009E5AA8"/>
    <w:rsid w:val="009F3FEC"/>
    <w:rsid w:val="009F619D"/>
    <w:rsid w:val="00A026F6"/>
    <w:rsid w:val="00A03437"/>
    <w:rsid w:val="00A04234"/>
    <w:rsid w:val="00A11EE3"/>
    <w:rsid w:val="00A127F5"/>
    <w:rsid w:val="00A12865"/>
    <w:rsid w:val="00A13762"/>
    <w:rsid w:val="00A23146"/>
    <w:rsid w:val="00A30613"/>
    <w:rsid w:val="00A37AA6"/>
    <w:rsid w:val="00A41EEB"/>
    <w:rsid w:val="00A524B8"/>
    <w:rsid w:val="00A56ADF"/>
    <w:rsid w:val="00A63C68"/>
    <w:rsid w:val="00A67620"/>
    <w:rsid w:val="00A73D1E"/>
    <w:rsid w:val="00A74F88"/>
    <w:rsid w:val="00A753DE"/>
    <w:rsid w:val="00A77DD0"/>
    <w:rsid w:val="00A77F04"/>
    <w:rsid w:val="00A851A3"/>
    <w:rsid w:val="00A8640F"/>
    <w:rsid w:val="00A973AC"/>
    <w:rsid w:val="00AA221B"/>
    <w:rsid w:val="00AA2D46"/>
    <w:rsid w:val="00AA71A4"/>
    <w:rsid w:val="00AB121A"/>
    <w:rsid w:val="00AC2069"/>
    <w:rsid w:val="00AC7A24"/>
    <w:rsid w:val="00AD39BA"/>
    <w:rsid w:val="00AD3C52"/>
    <w:rsid w:val="00AD5FF4"/>
    <w:rsid w:val="00AD78D1"/>
    <w:rsid w:val="00AE3BF8"/>
    <w:rsid w:val="00AE5D36"/>
    <w:rsid w:val="00AE6279"/>
    <w:rsid w:val="00AF1BEB"/>
    <w:rsid w:val="00AF5B98"/>
    <w:rsid w:val="00AF6863"/>
    <w:rsid w:val="00B01543"/>
    <w:rsid w:val="00B13596"/>
    <w:rsid w:val="00B13F64"/>
    <w:rsid w:val="00B206D9"/>
    <w:rsid w:val="00B228C6"/>
    <w:rsid w:val="00B2365C"/>
    <w:rsid w:val="00B26DEC"/>
    <w:rsid w:val="00B31C54"/>
    <w:rsid w:val="00B35947"/>
    <w:rsid w:val="00B36868"/>
    <w:rsid w:val="00B419F3"/>
    <w:rsid w:val="00B45639"/>
    <w:rsid w:val="00B4603E"/>
    <w:rsid w:val="00B52628"/>
    <w:rsid w:val="00B60228"/>
    <w:rsid w:val="00B7629E"/>
    <w:rsid w:val="00B778DC"/>
    <w:rsid w:val="00B8133B"/>
    <w:rsid w:val="00B8460A"/>
    <w:rsid w:val="00B86F3C"/>
    <w:rsid w:val="00B92718"/>
    <w:rsid w:val="00B92DFC"/>
    <w:rsid w:val="00BA3891"/>
    <w:rsid w:val="00BA62CA"/>
    <w:rsid w:val="00BA7DE2"/>
    <w:rsid w:val="00BB5926"/>
    <w:rsid w:val="00BC1BAF"/>
    <w:rsid w:val="00BC219D"/>
    <w:rsid w:val="00BC2A67"/>
    <w:rsid w:val="00BC65F0"/>
    <w:rsid w:val="00BD036C"/>
    <w:rsid w:val="00BD23EA"/>
    <w:rsid w:val="00BD291D"/>
    <w:rsid w:val="00BD64AE"/>
    <w:rsid w:val="00BD6A32"/>
    <w:rsid w:val="00BE74D0"/>
    <w:rsid w:val="00BF0046"/>
    <w:rsid w:val="00BF19DB"/>
    <w:rsid w:val="00BF77E7"/>
    <w:rsid w:val="00BF7DD4"/>
    <w:rsid w:val="00C00202"/>
    <w:rsid w:val="00C00862"/>
    <w:rsid w:val="00C01F24"/>
    <w:rsid w:val="00C02AA3"/>
    <w:rsid w:val="00C0340A"/>
    <w:rsid w:val="00C04259"/>
    <w:rsid w:val="00C10E5A"/>
    <w:rsid w:val="00C14834"/>
    <w:rsid w:val="00C20850"/>
    <w:rsid w:val="00C2155C"/>
    <w:rsid w:val="00C349D3"/>
    <w:rsid w:val="00C43A30"/>
    <w:rsid w:val="00C462CD"/>
    <w:rsid w:val="00C4674D"/>
    <w:rsid w:val="00C57229"/>
    <w:rsid w:val="00C63E9F"/>
    <w:rsid w:val="00C66D02"/>
    <w:rsid w:val="00C67761"/>
    <w:rsid w:val="00C74D7D"/>
    <w:rsid w:val="00C76792"/>
    <w:rsid w:val="00C82385"/>
    <w:rsid w:val="00C84825"/>
    <w:rsid w:val="00C87FDC"/>
    <w:rsid w:val="00C942A7"/>
    <w:rsid w:val="00CA3170"/>
    <w:rsid w:val="00CA3361"/>
    <w:rsid w:val="00CA5A8B"/>
    <w:rsid w:val="00CA6EAD"/>
    <w:rsid w:val="00CA7F9F"/>
    <w:rsid w:val="00CB3244"/>
    <w:rsid w:val="00CB3973"/>
    <w:rsid w:val="00CB5B03"/>
    <w:rsid w:val="00CB5E42"/>
    <w:rsid w:val="00CB6962"/>
    <w:rsid w:val="00CC0808"/>
    <w:rsid w:val="00CC26C6"/>
    <w:rsid w:val="00CC3939"/>
    <w:rsid w:val="00CC39D8"/>
    <w:rsid w:val="00CD05A4"/>
    <w:rsid w:val="00CD0CB5"/>
    <w:rsid w:val="00CD18C0"/>
    <w:rsid w:val="00CD33F4"/>
    <w:rsid w:val="00CD6F0B"/>
    <w:rsid w:val="00CE44B6"/>
    <w:rsid w:val="00CE6851"/>
    <w:rsid w:val="00CF2B42"/>
    <w:rsid w:val="00CF57D5"/>
    <w:rsid w:val="00D12D9F"/>
    <w:rsid w:val="00D131F3"/>
    <w:rsid w:val="00D23138"/>
    <w:rsid w:val="00D246B9"/>
    <w:rsid w:val="00D25527"/>
    <w:rsid w:val="00D27DF3"/>
    <w:rsid w:val="00D3020D"/>
    <w:rsid w:val="00D3239D"/>
    <w:rsid w:val="00D3359F"/>
    <w:rsid w:val="00D347E7"/>
    <w:rsid w:val="00D4599B"/>
    <w:rsid w:val="00D502D9"/>
    <w:rsid w:val="00D50F84"/>
    <w:rsid w:val="00D51CB5"/>
    <w:rsid w:val="00D57D3D"/>
    <w:rsid w:val="00D61998"/>
    <w:rsid w:val="00D62851"/>
    <w:rsid w:val="00D65E7A"/>
    <w:rsid w:val="00D85617"/>
    <w:rsid w:val="00D87AE7"/>
    <w:rsid w:val="00DA3563"/>
    <w:rsid w:val="00DA3738"/>
    <w:rsid w:val="00DB004F"/>
    <w:rsid w:val="00DB011C"/>
    <w:rsid w:val="00DB0621"/>
    <w:rsid w:val="00DB3BEC"/>
    <w:rsid w:val="00DB3F4F"/>
    <w:rsid w:val="00DB5E6C"/>
    <w:rsid w:val="00DC0A87"/>
    <w:rsid w:val="00DC0CB0"/>
    <w:rsid w:val="00DC1077"/>
    <w:rsid w:val="00DC559D"/>
    <w:rsid w:val="00DD3247"/>
    <w:rsid w:val="00DE2E5B"/>
    <w:rsid w:val="00DE4395"/>
    <w:rsid w:val="00DE5C10"/>
    <w:rsid w:val="00DE6D6F"/>
    <w:rsid w:val="00DF2328"/>
    <w:rsid w:val="00DF2DAE"/>
    <w:rsid w:val="00DF4767"/>
    <w:rsid w:val="00DF5C19"/>
    <w:rsid w:val="00E046A0"/>
    <w:rsid w:val="00E05F7B"/>
    <w:rsid w:val="00E11467"/>
    <w:rsid w:val="00E117F8"/>
    <w:rsid w:val="00E14B70"/>
    <w:rsid w:val="00E21D1E"/>
    <w:rsid w:val="00E230D4"/>
    <w:rsid w:val="00E26708"/>
    <w:rsid w:val="00E32090"/>
    <w:rsid w:val="00E320B8"/>
    <w:rsid w:val="00E33C07"/>
    <w:rsid w:val="00E34301"/>
    <w:rsid w:val="00E37502"/>
    <w:rsid w:val="00E41239"/>
    <w:rsid w:val="00E42891"/>
    <w:rsid w:val="00E52097"/>
    <w:rsid w:val="00E55540"/>
    <w:rsid w:val="00E638DB"/>
    <w:rsid w:val="00E66B5F"/>
    <w:rsid w:val="00E66D86"/>
    <w:rsid w:val="00E71545"/>
    <w:rsid w:val="00E857F9"/>
    <w:rsid w:val="00E87F78"/>
    <w:rsid w:val="00E9041B"/>
    <w:rsid w:val="00E90CDD"/>
    <w:rsid w:val="00E94F3F"/>
    <w:rsid w:val="00E955DB"/>
    <w:rsid w:val="00EA0482"/>
    <w:rsid w:val="00EA1CD9"/>
    <w:rsid w:val="00EA49CF"/>
    <w:rsid w:val="00EB5B70"/>
    <w:rsid w:val="00ED107E"/>
    <w:rsid w:val="00ED2523"/>
    <w:rsid w:val="00ED66E7"/>
    <w:rsid w:val="00EE3C4E"/>
    <w:rsid w:val="00EF22EB"/>
    <w:rsid w:val="00F0010C"/>
    <w:rsid w:val="00F00DE5"/>
    <w:rsid w:val="00F01CA4"/>
    <w:rsid w:val="00F03B4C"/>
    <w:rsid w:val="00F04BEF"/>
    <w:rsid w:val="00F07F28"/>
    <w:rsid w:val="00F1074E"/>
    <w:rsid w:val="00F12381"/>
    <w:rsid w:val="00F126B0"/>
    <w:rsid w:val="00F21FD8"/>
    <w:rsid w:val="00F23D5D"/>
    <w:rsid w:val="00F323EC"/>
    <w:rsid w:val="00F33A2B"/>
    <w:rsid w:val="00F351EE"/>
    <w:rsid w:val="00F35906"/>
    <w:rsid w:val="00F376CC"/>
    <w:rsid w:val="00F40125"/>
    <w:rsid w:val="00F40727"/>
    <w:rsid w:val="00F414E1"/>
    <w:rsid w:val="00F4561A"/>
    <w:rsid w:val="00F5058F"/>
    <w:rsid w:val="00F50D6E"/>
    <w:rsid w:val="00F5176B"/>
    <w:rsid w:val="00F52832"/>
    <w:rsid w:val="00F52AAB"/>
    <w:rsid w:val="00F53DD1"/>
    <w:rsid w:val="00F54E79"/>
    <w:rsid w:val="00F56AFE"/>
    <w:rsid w:val="00F67450"/>
    <w:rsid w:val="00F71C05"/>
    <w:rsid w:val="00F74173"/>
    <w:rsid w:val="00F84D79"/>
    <w:rsid w:val="00F86921"/>
    <w:rsid w:val="00FA39B4"/>
    <w:rsid w:val="00FA672D"/>
    <w:rsid w:val="00FB5742"/>
    <w:rsid w:val="00FC7829"/>
    <w:rsid w:val="00FD0150"/>
    <w:rsid w:val="00FD5E7A"/>
    <w:rsid w:val="00FE070A"/>
    <w:rsid w:val="00FE2F95"/>
    <w:rsid w:val="00FE6EC7"/>
    <w:rsid w:val="00FF2C48"/>
    <w:rsid w:val="00FF3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86AFC"/>
  <w15:chartTrackingRefBased/>
  <w15:docId w15:val="{03C45717-5FFF-4848-AAA8-9ADE52FB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D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F01CA4"/>
    <w:rPr>
      <w:rFonts w:ascii="Tahoma" w:hAnsi="Tahoma" w:cs="Tahoma"/>
      <w:sz w:val="16"/>
      <w:szCs w:val="16"/>
    </w:rPr>
  </w:style>
  <w:style w:type="paragraph" w:customStyle="1" w:styleId="xmsolistparagraph">
    <w:name w:val="x_msolistparagraph"/>
    <w:basedOn w:val="Normal"/>
    <w:rsid w:val="006746DA"/>
    <w:pPr>
      <w:spacing w:before="100" w:beforeAutospacing="1" w:after="100" w:afterAutospacing="1"/>
    </w:pPr>
    <w:rPr>
      <w:sz w:val="24"/>
      <w:szCs w:val="24"/>
      <w:lang w:val="en-AU"/>
    </w:rPr>
  </w:style>
  <w:style w:type="character" w:customStyle="1" w:styleId="FooterChar">
    <w:name w:val="Footer Char"/>
    <w:link w:val="Footer"/>
    <w:uiPriority w:val="99"/>
    <w:rsid w:val="006547A1"/>
    <w:rPr>
      <w:lang w:val="en-US"/>
    </w:rPr>
  </w:style>
  <w:style w:type="character" w:customStyle="1" w:styleId="HeaderChar">
    <w:name w:val="Header Char"/>
    <w:link w:val="Header"/>
    <w:uiPriority w:val="99"/>
    <w:rsid w:val="006547A1"/>
    <w:rPr>
      <w:lang w:val="en-US"/>
    </w:rPr>
  </w:style>
  <w:style w:type="character" w:styleId="Hyperlink">
    <w:name w:val="Hyperlink"/>
    <w:rsid w:val="00D87AE7"/>
    <w:rPr>
      <w:color w:val="0563C1"/>
      <w:u w:val="single"/>
    </w:rPr>
  </w:style>
  <w:style w:type="character" w:styleId="UnresolvedMention">
    <w:name w:val="Unresolved Mention"/>
    <w:uiPriority w:val="99"/>
    <w:semiHidden/>
    <w:unhideWhenUsed/>
    <w:rsid w:val="00D87AE7"/>
    <w:rPr>
      <w:color w:val="808080"/>
      <w:shd w:val="clear" w:color="auto" w:fill="E6E6E6"/>
    </w:rPr>
  </w:style>
  <w:style w:type="character" w:customStyle="1" w:styleId="PlainTextChar">
    <w:name w:val="Plain Text Char"/>
    <w:link w:val="PlainText"/>
    <w:rsid w:val="0075049D"/>
    <w:rPr>
      <w:rFonts w:ascii="Courier New" w:hAnsi="Courier New"/>
      <w:lang w:val="en-US"/>
    </w:rPr>
  </w:style>
  <w:style w:type="character" w:styleId="PlaceholderText">
    <w:name w:val="Placeholder Text"/>
    <w:uiPriority w:val="99"/>
    <w:semiHidden/>
    <w:rsid w:val="009B3871"/>
    <w:rPr>
      <w:color w:val="808080"/>
    </w:rPr>
  </w:style>
  <w:style w:type="paragraph" w:styleId="ListParagraph">
    <w:name w:val="List Paragraph"/>
    <w:basedOn w:val="Normal"/>
    <w:uiPriority w:val="34"/>
    <w:qFormat/>
    <w:rsid w:val="00D3020D"/>
    <w:pPr>
      <w:ind w:left="720"/>
      <w:contextualSpacing/>
    </w:pPr>
    <w:rPr>
      <w:rFonts w:ascii="Calibri" w:eastAsia="Calibri" w:hAnsi="Calibri"/>
      <w:sz w:val="24"/>
      <w:szCs w:val="24"/>
      <w:lang w:val="en-GB" w:eastAsia="en-US"/>
    </w:rPr>
  </w:style>
  <w:style w:type="paragraph" w:styleId="NormalWeb">
    <w:name w:val="Normal (Web)"/>
    <w:basedOn w:val="Normal"/>
    <w:uiPriority w:val="99"/>
    <w:unhideWhenUsed/>
    <w:rsid w:val="00C00862"/>
    <w:pPr>
      <w:spacing w:before="100" w:beforeAutospacing="1" w:after="100" w:afterAutospacing="1"/>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49318">
      <w:bodyDiv w:val="1"/>
      <w:marLeft w:val="0"/>
      <w:marRight w:val="0"/>
      <w:marTop w:val="0"/>
      <w:marBottom w:val="0"/>
      <w:divBdr>
        <w:top w:val="none" w:sz="0" w:space="0" w:color="auto"/>
        <w:left w:val="none" w:sz="0" w:space="0" w:color="auto"/>
        <w:bottom w:val="none" w:sz="0" w:space="0" w:color="auto"/>
        <w:right w:val="none" w:sz="0" w:space="0" w:color="auto"/>
      </w:divBdr>
    </w:div>
    <w:div w:id="352651648">
      <w:bodyDiv w:val="1"/>
      <w:marLeft w:val="0"/>
      <w:marRight w:val="0"/>
      <w:marTop w:val="0"/>
      <w:marBottom w:val="0"/>
      <w:divBdr>
        <w:top w:val="none" w:sz="0" w:space="0" w:color="auto"/>
        <w:left w:val="none" w:sz="0" w:space="0" w:color="auto"/>
        <w:bottom w:val="none" w:sz="0" w:space="0" w:color="auto"/>
        <w:right w:val="none" w:sz="0" w:space="0" w:color="auto"/>
      </w:divBdr>
      <w:divsChild>
        <w:div w:id="1898737215">
          <w:marLeft w:val="0"/>
          <w:marRight w:val="0"/>
          <w:marTop w:val="0"/>
          <w:marBottom w:val="0"/>
          <w:divBdr>
            <w:top w:val="none" w:sz="0" w:space="0" w:color="auto"/>
            <w:left w:val="none" w:sz="0" w:space="0" w:color="auto"/>
            <w:bottom w:val="none" w:sz="0" w:space="0" w:color="auto"/>
            <w:right w:val="none" w:sz="0" w:space="0" w:color="auto"/>
          </w:divBdr>
          <w:divsChild>
            <w:div w:id="39592451">
              <w:marLeft w:val="0"/>
              <w:marRight w:val="0"/>
              <w:marTop w:val="0"/>
              <w:marBottom w:val="0"/>
              <w:divBdr>
                <w:top w:val="none" w:sz="0" w:space="0" w:color="auto"/>
                <w:left w:val="none" w:sz="0" w:space="0" w:color="auto"/>
                <w:bottom w:val="none" w:sz="0" w:space="0" w:color="auto"/>
                <w:right w:val="none" w:sz="0" w:space="0" w:color="auto"/>
              </w:divBdr>
              <w:divsChild>
                <w:div w:id="284699611">
                  <w:marLeft w:val="0"/>
                  <w:marRight w:val="0"/>
                  <w:marTop w:val="0"/>
                  <w:marBottom w:val="0"/>
                  <w:divBdr>
                    <w:top w:val="none" w:sz="0" w:space="0" w:color="auto"/>
                    <w:left w:val="none" w:sz="0" w:space="0" w:color="auto"/>
                    <w:bottom w:val="none" w:sz="0" w:space="0" w:color="auto"/>
                    <w:right w:val="none" w:sz="0" w:space="0" w:color="auto"/>
                  </w:divBdr>
                  <w:divsChild>
                    <w:div w:id="1544442356">
                      <w:marLeft w:val="0"/>
                      <w:marRight w:val="0"/>
                      <w:marTop w:val="0"/>
                      <w:marBottom w:val="0"/>
                      <w:divBdr>
                        <w:top w:val="none" w:sz="0" w:space="0" w:color="auto"/>
                        <w:left w:val="none" w:sz="0" w:space="0" w:color="auto"/>
                        <w:bottom w:val="none" w:sz="0" w:space="0" w:color="auto"/>
                        <w:right w:val="none" w:sz="0" w:space="0" w:color="auto"/>
                      </w:divBdr>
                      <w:divsChild>
                        <w:div w:id="404230464">
                          <w:marLeft w:val="0"/>
                          <w:marRight w:val="0"/>
                          <w:marTop w:val="0"/>
                          <w:marBottom w:val="0"/>
                          <w:divBdr>
                            <w:top w:val="none" w:sz="0" w:space="0" w:color="auto"/>
                            <w:left w:val="none" w:sz="0" w:space="0" w:color="auto"/>
                            <w:bottom w:val="none" w:sz="0" w:space="0" w:color="auto"/>
                            <w:right w:val="none" w:sz="0" w:space="0" w:color="auto"/>
                          </w:divBdr>
                          <w:divsChild>
                            <w:div w:id="529728256">
                              <w:marLeft w:val="0"/>
                              <w:marRight w:val="0"/>
                              <w:marTop w:val="0"/>
                              <w:marBottom w:val="0"/>
                              <w:divBdr>
                                <w:top w:val="none" w:sz="0" w:space="0" w:color="auto"/>
                                <w:left w:val="none" w:sz="0" w:space="0" w:color="auto"/>
                                <w:bottom w:val="none" w:sz="0" w:space="0" w:color="auto"/>
                                <w:right w:val="none" w:sz="0" w:space="0" w:color="auto"/>
                              </w:divBdr>
                              <w:divsChild>
                                <w:div w:id="1774978049">
                                  <w:marLeft w:val="0"/>
                                  <w:marRight w:val="0"/>
                                  <w:marTop w:val="0"/>
                                  <w:marBottom w:val="0"/>
                                  <w:divBdr>
                                    <w:top w:val="none" w:sz="0" w:space="0" w:color="auto"/>
                                    <w:left w:val="none" w:sz="0" w:space="0" w:color="auto"/>
                                    <w:bottom w:val="none" w:sz="0" w:space="0" w:color="auto"/>
                                    <w:right w:val="none" w:sz="0" w:space="0" w:color="auto"/>
                                  </w:divBdr>
                                  <w:divsChild>
                                    <w:div w:id="499394399">
                                      <w:marLeft w:val="0"/>
                                      <w:marRight w:val="0"/>
                                      <w:marTop w:val="0"/>
                                      <w:marBottom w:val="0"/>
                                      <w:divBdr>
                                        <w:top w:val="none" w:sz="0" w:space="0" w:color="auto"/>
                                        <w:left w:val="none" w:sz="0" w:space="0" w:color="auto"/>
                                        <w:bottom w:val="none" w:sz="0" w:space="0" w:color="auto"/>
                                        <w:right w:val="none" w:sz="0" w:space="0" w:color="auto"/>
                                      </w:divBdr>
                                      <w:divsChild>
                                        <w:div w:id="19238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061286">
      <w:bodyDiv w:val="1"/>
      <w:marLeft w:val="0"/>
      <w:marRight w:val="0"/>
      <w:marTop w:val="0"/>
      <w:marBottom w:val="0"/>
      <w:divBdr>
        <w:top w:val="none" w:sz="0" w:space="0" w:color="auto"/>
        <w:left w:val="none" w:sz="0" w:space="0" w:color="auto"/>
        <w:bottom w:val="none" w:sz="0" w:space="0" w:color="auto"/>
        <w:right w:val="none" w:sz="0" w:space="0" w:color="auto"/>
      </w:divBdr>
    </w:div>
    <w:div w:id="414131246">
      <w:bodyDiv w:val="1"/>
      <w:marLeft w:val="0"/>
      <w:marRight w:val="0"/>
      <w:marTop w:val="0"/>
      <w:marBottom w:val="0"/>
      <w:divBdr>
        <w:top w:val="none" w:sz="0" w:space="0" w:color="auto"/>
        <w:left w:val="none" w:sz="0" w:space="0" w:color="auto"/>
        <w:bottom w:val="none" w:sz="0" w:space="0" w:color="auto"/>
        <w:right w:val="none" w:sz="0" w:space="0" w:color="auto"/>
      </w:divBdr>
      <w:divsChild>
        <w:div w:id="1469976991">
          <w:marLeft w:val="0"/>
          <w:marRight w:val="0"/>
          <w:marTop w:val="0"/>
          <w:marBottom w:val="0"/>
          <w:divBdr>
            <w:top w:val="none" w:sz="0" w:space="0" w:color="auto"/>
            <w:left w:val="none" w:sz="0" w:space="0" w:color="auto"/>
            <w:bottom w:val="none" w:sz="0" w:space="0" w:color="auto"/>
            <w:right w:val="none" w:sz="0" w:space="0" w:color="auto"/>
          </w:divBdr>
        </w:div>
      </w:divsChild>
    </w:div>
    <w:div w:id="439299982">
      <w:bodyDiv w:val="1"/>
      <w:marLeft w:val="0"/>
      <w:marRight w:val="0"/>
      <w:marTop w:val="0"/>
      <w:marBottom w:val="0"/>
      <w:divBdr>
        <w:top w:val="none" w:sz="0" w:space="0" w:color="auto"/>
        <w:left w:val="none" w:sz="0" w:space="0" w:color="auto"/>
        <w:bottom w:val="none" w:sz="0" w:space="0" w:color="auto"/>
        <w:right w:val="none" w:sz="0" w:space="0" w:color="auto"/>
      </w:divBdr>
    </w:div>
    <w:div w:id="467168283">
      <w:bodyDiv w:val="1"/>
      <w:marLeft w:val="0"/>
      <w:marRight w:val="0"/>
      <w:marTop w:val="0"/>
      <w:marBottom w:val="0"/>
      <w:divBdr>
        <w:top w:val="none" w:sz="0" w:space="0" w:color="auto"/>
        <w:left w:val="none" w:sz="0" w:space="0" w:color="auto"/>
        <w:bottom w:val="none" w:sz="0" w:space="0" w:color="auto"/>
        <w:right w:val="none" w:sz="0" w:space="0" w:color="auto"/>
      </w:divBdr>
    </w:div>
    <w:div w:id="474681356">
      <w:bodyDiv w:val="1"/>
      <w:marLeft w:val="0"/>
      <w:marRight w:val="0"/>
      <w:marTop w:val="0"/>
      <w:marBottom w:val="0"/>
      <w:divBdr>
        <w:top w:val="none" w:sz="0" w:space="0" w:color="auto"/>
        <w:left w:val="none" w:sz="0" w:space="0" w:color="auto"/>
        <w:bottom w:val="none" w:sz="0" w:space="0" w:color="auto"/>
        <w:right w:val="none" w:sz="0" w:space="0" w:color="auto"/>
      </w:divBdr>
      <w:divsChild>
        <w:div w:id="1101871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11326">
              <w:marLeft w:val="0"/>
              <w:marRight w:val="0"/>
              <w:marTop w:val="0"/>
              <w:marBottom w:val="0"/>
              <w:divBdr>
                <w:top w:val="none" w:sz="0" w:space="0" w:color="auto"/>
                <w:left w:val="none" w:sz="0" w:space="0" w:color="auto"/>
                <w:bottom w:val="none" w:sz="0" w:space="0" w:color="auto"/>
                <w:right w:val="none" w:sz="0" w:space="0" w:color="auto"/>
              </w:divBdr>
              <w:divsChild>
                <w:div w:id="1030834222">
                  <w:marLeft w:val="0"/>
                  <w:marRight w:val="0"/>
                  <w:marTop w:val="0"/>
                  <w:marBottom w:val="0"/>
                  <w:divBdr>
                    <w:top w:val="none" w:sz="0" w:space="0" w:color="auto"/>
                    <w:left w:val="none" w:sz="0" w:space="0" w:color="auto"/>
                    <w:bottom w:val="none" w:sz="0" w:space="0" w:color="auto"/>
                    <w:right w:val="none" w:sz="0" w:space="0" w:color="auto"/>
                  </w:divBdr>
                  <w:divsChild>
                    <w:div w:id="2089157997">
                      <w:marLeft w:val="0"/>
                      <w:marRight w:val="0"/>
                      <w:marTop w:val="0"/>
                      <w:marBottom w:val="0"/>
                      <w:divBdr>
                        <w:top w:val="none" w:sz="0" w:space="0" w:color="auto"/>
                        <w:left w:val="none" w:sz="0" w:space="0" w:color="auto"/>
                        <w:bottom w:val="none" w:sz="0" w:space="0" w:color="auto"/>
                        <w:right w:val="none" w:sz="0" w:space="0" w:color="auto"/>
                      </w:divBdr>
                      <w:divsChild>
                        <w:div w:id="1268662113">
                          <w:marLeft w:val="0"/>
                          <w:marRight w:val="0"/>
                          <w:marTop w:val="0"/>
                          <w:marBottom w:val="0"/>
                          <w:divBdr>
                            <w:top w:val="none" w:sz="0" w:space="0" w:color="auto"/>
                            <w:left w:val="none" w:sz="0" w:space="0" w:color="auto"/>
                            <w:bottom w:val="none" w:sz="0" w:space="0" w:color="auto"/>
                            <w:right w:val="none" w:sz="0" w:space="0" w:color="auto"/>
                          </w:divBdr>
                          <w:divsChild>
                            <w:div w:id="606356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27346">
                                  <w:marLeft w:val="0"/>
                                  <w:marRight w:val="0"/>
                                  <w:marTop w:val="0"/>
                                  <w:marBottom w:val="0"/>
                                  <w:divBdr>
                                    <w:top w:val="none" w:sz="0" w:space="0" w:color="auto"/>
                                    <w:left w:val="none" w:sz="0" w:space="0" w:color="auto"/>
                                    <w:bottom w:val="none" w:sz="0" w:space="0" w:color="auto"/>
                                    <w:right w:val="none" w:sz="0" w:space="0" w:color="auto"/>
                                  </w:divBdr>
                                  <w:divsChild>
                                    <w:div w:id="1358894008">
                                      <w:marLeft w:val="0"/>
                                      <w:marRight w:val="0"/>
                                      <w:marTop w:val="0"/>
                                      <w:marBottom w:val="0"/>
                                      <w:divBdr>
                                        <w:top w:val="none" w:sz="0" w:space="0" w:color="auto"/>
                                        <w:left w:val="none" w:sz="0" w:space="0" w:color="auto"/>
                                        <w:bottom w:val="none" w:sz="0" w:space="0" w:color="auto"/>
                                        <w:right w:val="none" w:sz="0" w:space="0" w:color="auto"/>
                                      </w:divBdr>
                                      <w:divsChild>
                                        <w:div w:id="1164399270">
                                          <w:marLeft w:val="0"/>
                                          <w:marRight w:val="0"/>
                                          <w:marTop w:val="0"/>
                                          <w:marBottom w:val="0"/>
                                          <w:divBdr>
                                            <w:top w:val="none" w:sz="0" w:space="0" w:color="auto"/>
                                            <w:left w:val="none" w:sz="0" w:space="0" w:color="auto"/>
                                            <w:bottom w:val="none" w:sz="0" w:space="0" w:color="auto"/>
                                            <w:right w:val="none" w:sz="0" w:space="0" w:color="auto"/>
                                          </w:divBdr>
                                          <w:divsChild>
                                            <w:div w:id="485245411">
                                              <w:marLeft w:val="0"/>
                                              <w:marRight w:val="0"/>
                                              <w:marTop w:val="0"/>
                                              <w:marBottom w:val="0"/>
                                              <w:divBdr>
                                                <w:top w:val="none" w:sz="0" w:space="0" w:color="auto"/>
                                                <w:left w:val="none" w:sz="0" w:space="0" w:color="auto"/>
                                                <w:bottom w:val="none" w:sz="0" w:space="0" w:color="auto"/>
                                                <w:right w:val="none" w:sz="0" w:space="0" w:color="auto"/>
                                              </w:divBdr>
                                              <w:divsChild>
                                                <w:div w:id="49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1790772">
      <w:bodyDiv w:val="1"/>
      <w:marLeft w:val="0"/>
      <w:marRight w:val="0"/>
      <w:marTop w:val="0"/>
      <w:marBottom w:val="0"/>
      <w:divBdr>
        <w:top w:val="none" w:sz="0" w:space="0" w:color="auto"/>
        <w:left w:val="none" w:sz="0" w:space="0" w:color="auto"/>
        <w:bottom w:val="none" w:sz="0" w:space="0" w:color="auto"/>
        <w:right w:val="none" w:sz="0" w:space="0" w:color="auto"/>
      </w:divBdr>
    </w:div>
    <w:div w:id="653142157">
      <w:bodyDiv w:val="1"/>
      <w:marLeft w:val="0"/>
      <w:marRight w:val="0"/>
      <w:marTop w:val="0"/>
      <w:marBottom w:val="0"/>
      <w:divBdr>
        <w:top w:val="none" w:sz="0" w:space="0" w:color="auto"/>
        <w:left w:val="none" w:sz="0" w:space="0" w:color="auto"/>
        <w:bottom w:val="none" w:sz="0" w:space="0" w:color="auto"/>
        <w:right w:val="none" w:sz="0" w:space="0" w:color="auto"/>
      </w:divBdr>
    </w:div>
    <w:div w:id="693389525">
      <w:bodyDiv w:val="1"/>
      <w:marLeft w:val="0"/>
      <w:marRight w:val="0"/>
      <w:marTop w:val="0"/>
      <w:marBottom w:val="0"/>
      <w:divBdr>
        <w:top w:val="none" w:sz="0" w:space="0" w:color="auto"/>
        <w:left w:val="none" w:sz="0" w:space="0" w:color="auto"/>
        <w:bottom w:val="none" w:sz="0" w:space="0" w:color="auto"/>
        <w:right w:val="none" w:sz="0" w:space="0" w:color="auto"/>
      </w:divBdr>
    </w:div>
    <w:div w:id="944652572">
      <w:bodyDiv w:val="1"/>
      <w:marLeft w:val="0"/>
      <w:marRight w:val="0"/>
      <w:marTop w:val="0"/>
      <w:marBottom w:val="0"/>
      <w:divBdr>
        <w:top w:val="none" w:sz="0" w:space="0" w:color="auto"/>
        <w:left w:val="none" w:sz="0" w:space="0" w:color="auto"/>
        <w:bottom w:val="none" w:sz="0" w:space="0" w:color="auto"/>
        <w:right w:val="none" w:sz="0" w:space="0" w:color="auto"/>
      </w:divBdr>
    </w:div>
    <w:div w:id="1010453249">
      <w:bodyDiv w:val="1"/>
      <w:marLeft w:val="0"/>
      <w:marRight w:val="0"/>
      <w:marTop w:val="0"/>
      <w:marBottom w:val="0"/>
      <w:divBdr>
        <w:top w:val="none" w:sz="0" w:space="0" w:color="auto"/>
        <w:left w:val="none" w:sz="0" w:space="0" w:color="auto"/>
        <w:bottom w:val="none" w:sz="0" w:space="0" w:color="auto"/>
        <w:right w:val="none" w:sz="0" w:space="0" w:color="auto"/>
      </w:divBdr>
      <w:divsChild>
        <w:div w:id="954097906">
          <w:marLeft w:val="0"/>
          <w:marRight w:val="0"/>
          <w:marTop w:val="0"/>
          <w:marBottom w:val="0"/>
          <w:divBdr>
            <w:top w:val="none" w:sz="0" w:space="0" w:color="auto"/>
            <w:left w:val="none" w:sz="0" w:space="0" w:color="auto"/>
            <w:bottom w:val="none" w:sz="0" w:space="0" w:color="auto"/>
            <w:right w:val="none" w:sz="0" w:space="0" w:color="auto"/>
          </w:divBdr>
          <w:divsChild>
            <w:div w:id="1577981291">
              <w:marLeft w:val="0"/>
              <w:marRight w:val="0"/>
              <w:marTop w:val="0"/>
              <w:marBottom w:val="0"/>
              <w:divBdr>
                <w:top w:val="none" w:sz="0" w:space="0" w:color="auto"/>
                <w:left w:val="none" w:sz="0" w:space="0" w:color="auto"/>
                <w:bottom w:val="none" w:sz="0" w:space="0" w:color="auto"/>
                <w:right w:val="none" w:sz="0" w:space="0" w:color="auto"/>
              </w:divBdr>
              <w:divsChild>
                <w:div w:id="1911885467">
                  <w:marLeft w:val="0"/>
                  <w:marRight w:val="0"/>
                  <w:marTop w:val="0"/>
                  <w:marBottom w:val="0"/>
                  <w:divBdr>
                    <w:top w:val="none" w:sz="0" w:space="0" w:color="auto"/>
                    <w:left w:val="none" w:sz="0" w:space="0" w:color="auto"/>
                    <w:bottom w:val="none" w:sz="0" w:space="0" w:color="auto"/>
                    <w:right w:val="none" w:sz="0" w:space="0" w:color="auto"/>
                  </w:divBdr>
                  <w:divsChild>
                    <w:div w:id="1714309792">
                      <w:marLeft w:val="0"/>
                      <w:marRight w:val="0"/>
                      <w:marTop w:val="0"/>
                      <w:marBottom w:val="0"/>
                      <w:divBdr>
                        <w:top w:val="none" w:sz="0" w:space="0" w:color="auto"/>
                        <w:left w:val="none" w:sz="0" w:space="0" w:color="auto"/>
                        <w:bottom w:val="none" w:sz="0" w:space="0" w:color="auto"/>
                        <w:right w:val="none" w:sz="0" w:space="0" w:color="auto"/>
                      </w:divBdr>
                      <w:divsChild>
                        <w:div w:id="1213925362">
                          <w:marLeft w:val="0"/>
                          <w:marRight w:val="0"/>
                          <w:marTop w:val="0"/>
                          <w:marBottom w:val="0"/>
                          <w:divBdr>
                            <w:top w:val="none" w:sz="0" w:space="0" w:color="auto"/>
                            <w:left w:val="none" w:sz="0" w:space="0" w:color="auto"/>
                            <w:bottom w:val="none" w:sz="0" w:space="0" w:color="auto"/>
                            <w:right w:val="none" w:sz="0" w:space="0" w:color="auto"/>
                          </w:divBdr>
                          <w:divsChild>
                            <w:div w:id="2045981448">
                              <w:marLeft w:val="15"/>
                              <w:marRight w:val="195"/>
                              <w:marTop w:val="0"/>
                              <w:marBottom w:val="0"/>
                              <w:divBdr>
                                <w:top w:val="none" w:sz="0" w:space="0" w:color="auto"/>
                                <w:left w:val="none" w:sz="0" w:space="0" w:color="auto"/>
                                <w:bottom w:val="none" w:sz="0" w:space="0" w:color="auto"/>
                                <w:right w:val="none" w:sz="0" w:space="0" w:color="auto"/>
                              </w:divBdr>
                              <w:divsChild>
                                <w:div w:id="217667436">
                                  <w:marLeft w:val="0"/>
                                  <w:marRight w:val="0"/>
                                  <w:marTop w:val="0"/>
                                  <w:marBottom w:val="0"/>
                                  <w:divBdr>
                                    <w:top w:val="none" w:sz="0" w:space="0" w:color="auto"/>
                                    <w:left w:val="none" w:sz="0" w:space="0" w:color="auto"/>
                                    <w:bottom w:val="none" w:sz="0" w:space="0" w:color="auto"/>
                                    <w:right w:val="none" w:sz="0" w:space="0" w:color="auto"/>
                                  </w:divBdr>
                                  <w:divsChild>
                                    <w:div w:id="2123725663">
                                      <w:marLeft w:val="0"/>
                                      <w:marRight w:val="0"/>
                                      <w:marTop w:val="0"/>
                                      <w:marBottom w:val="0"/>
                                      <w:divBdr>
                                        <w:top w:val="none" w:sz="0" w:space="0" w:color="auto"/>
                                        <w:left w:val="none" w:sz="0" w:space="0" w:color="auto"/>
                                        <w:bottom w:val="none" w:sz="0" w:space="0" w:color="auto"/>
                                        <w:right w:val="none" w:sz="0" w:space="0" w:color="auto"/>
                                      </w:divBdr>
                                      <w:divsChild>
                                        <w:div w:id="64885354">
                                          <w:marLeft w:val="0"/>
                                          <w:marRight w:val="0"/>
                                          <w:marTop w:val="0"/>
                                          <w:marBottom w:val="0"/>
                                          <w:divBdr>
                                            <w:top w:val="none" w:sz="0" w:space="0" w:color="auto"/>
                                            <w:left w:val="none" w:sz="0" w:space="0" w:color="auto"/>
                                            <w:bottom w:val="none" w:sz="0" w:space="0" w:color="auto"/>
                                            <w:right w:val="none" w:sz="0" w:space="0" w:color="auto"/>
                                          </w:divBdr>
                                          <w:divsChild>
                                            <w:div w:id="1310285974">
                                              <w:marLeft w:val="0"/>
                                              <w:marRight w:val="0"/>
                                              <w:marTop w:val="0"/>
                                              <w:marBottom w:val="0"/>
                                              <w:divBdr>
                                                <w:top w:val="none" w:sz="0" w:space="0" w:color="auto"/>
                                                <w:left w:val="none" w:sz="0" w:space="0" w:color="auto"/>
                                                <w:bottom w:val="none" w:sz="0" w:space="0" w:color="auto"/>
                                                <w:right w:val="none" w:sz="0" w:space="0" w:color="auto"/>
                                              </w:divBdr>
                                              <w:divsChild>
                                                <w:div w:id="728187784">
                                                  <w:marLeft w:val="0"/>
                                                  <w:marRight w:val="0"/>
                                                  <w:marTop w:val="0"/>
                                                  <w:marBottom w:val="0"/>
                                                  <w:divBdr>
                                                    <w:top w:val="none" w:sz="0" w:space="0" w:color="auto"/>
                                                    <w:left w:val="none" w:sz="0" w:space="0" w:color="auto"/>
                                                    <w:bottom w:val="none" w:sz="0" w:space="0" w:color="auto"/>
                                                    <w:right w:val="none" w:sz="0" w:space="0" w:color="auto"/>
                                                  </w:divBdr>
                                                  <w:divsChild>
                                                    <w:div w:id="152067577">
                                                      <w:marLeft w:val="0"/>
                                                      <w:marRight w:val="0"/>
                                                      <w:marTop w:val="0"/>
                                                      <w:marBottom w:val="0"/>
                                                      <w:divBdr>
                                                        <w:top w:val="none" w:sz="0" w:space="0" w:color="auto"/>
                                                        <w:left w:val="none" w:sz="0" w:space="0" w:color="auto"/>
                                                        <w:bottom w:val="none" w:sz="0" w:space="0" w:color="auto"/>
                                                        <w:right w:val="none" w:sz="0" w:space="0" w:color="auto"/>
                                                      </w:divBdr>
                                                      <w:divsChild>
                                                        <w:div w:id="1836022422">
                                                          <w:marLeft w:val="0"/>
                                                          <w:marRight w:val="0"/>
                                                          <w:marTop w:val="0"/>
                                                          <w:marBottom w:val="0"/>
                                                          <w:divBdr>
                                                            <w:top w:val="none" w:sz="0" w:space="0" w:color="auto"/>
                                                            <w:left w:val="none" w:sz="0" w:space="0" w:color="auto"/>
                                                            <w:bottom w:val="none" w:sz="0" w:space="0" w:color="auto"/>
                                                            <w:right w:val="none" w:sz="0" w:space="0" w:color="auto"/>
                                                          </w:divBdr>
                                                          <w:divsChild>
                                                            <w:div w:id="1824812436">
                                                              <w:marLeft w:val="0"/>
                                                              <w:marRight w:val="0"/>
                                                              <w:marTop w:val="0"/>
                                                              <w:marBottom w:val="0"/>
                                                              <w:divBdr>
                                                                <w:top w:val="none" w:sz="0" w:space="0" w:color="auto"/>
                                                                <w:left w:val="none" w:sz="0" w:space="0" w:color="auto"/>
                                                                <w:bottom w:val="none" w:sz="0" w:space="0" w:color="auto"/>
                                                                <w:right w:val="none" w:sz="0" w:space="0" w:color="auto"/>
                                                              </w:divBdr>
                                                              <w:divsChild>
                                                                <w:div w:id="1262031586">
                                                                  <w:marLeft w:val="0"/>
                                                                  <w:marRight w:val="0"/>
                                                                  <w:marTop w:val="0"/>
                                                                  <w:marBottom w:val="0"/>
                                                                  <w:divBdr>
                                                                    <w:top w:val="none" w:sz="0" w:space="0" w:color="auto"/>
                                                                    <w:left w:val="none" w:sz="0" w:space="0" w:color="auto"/>
                                                                    <w:bottom w:val="none" w:sz="0" w:space="0" w:color="auto"/>
                                                                    <w:right w:val="none" w:sz="0" w:space="0" w:color="auto"/>
                                                                  </w:divBdr>
                                                                  <w:divsChild>
                                                                    <w:div w:id="332226365">
                                                                      <w:marLeft w:val="405"/>
                                                                      <w:marRight w:val="0"/>
                                                                      <w:marTop w:val="0"/>
                                                                      <w:marBottom w:val="0"/>
                                                                      <w:divBdr>
                                                                        <w:top w:val="none" w:sz="0" w:space="0" w:color="auto"/>
                                                                        <w:left w:val="none" w:sz="0" w:space="0" w:color="auto"/>
                                                                        <w:bottom w:val="none" w:sz="0" w:space="0" w:color="auto"/>
                                                                        <w:right w:val="none" w:sz="0" w:space="0" w:color="auto"/>
                                                                      </w:divBdr>
                                                                      <w:divsChild>
                                                                        <w:div w:id="797726199">
                                                                          <w:marLeft w:val="0"/>
                                                                          <w:marRight w:val="0"/>
                                                                          <w:marTop w:val="0"/>
                                                                          <w:marBottom w:val="0"/>
                                                                          <w:divBdr>
                                                                            <w:top w:val="none" w:sz="0" w:space="0" w:color="auto"/>
                                                                            <w:left w:val="none" w:sz="0" w:space="0" w:color="auto"/>
                                                                            <w:bottom w:val="none" w:sz="0" w:space="0" w:color="auto"/>
                                                                            <w:right w:val="none" w:sz="0" w:space="0" w:color="auto"/>
                                                                          </w:divBdr>
                                                                          <w:divsChild>
                                                                            <w:div w:id="1354570942">
                                                                              <w:marLeft w:val="0"/>
                                                                              <w:marRight w:val="0"/>
                                                                              <w:marTop w:val="0"/>
                                                                              <w:marBottom w:val="0"/>
                                                                              <w:divBdr>
                                                                                <w:top w:val="none" w:sz="0" w:space="0" w:color="auto"/>
                                                                                <w:left w:val="none" w:sz="0" w:space="0" w:color="auto"/>
                                                                                <w:bottom w:val="none" w:sz="0" w:space="0" w:color="auto"/>
                                                                                <w:right w:val="none" w:sz="0" w:space="0" w:color="auto"/>
                                                                              </w:divBdr>
                                                                              <w:divsChild>
                                                                                <w:div w:id="2009866751">
                                                                                  <w:marLeft w:val="0"/>
                                                                                  <w:marRight w:val="0"/>
                                                                                  <w:marTop w:val="60"/>
                                                                                  <w:marBottom w:val="0"/>
                                                                                  <w:divBdr>
                                                                                    <w:top w:val="none" w:sz="0" w:space="0" w:color="auto"/>
                                                                                    <w:left w:val="none" w:sz="0" w:space="0" w:color="auto"/>
                                                                                    <w:bottom w:val="none" w:sz="0" w:space="0" w:color="auto"/>
                                                                                    <w:right w:val="none" w:sz="0" w:space="0" w:color="auto"/>
                                                                                  </w:divBdr>
                                                                                  <w:divsChild>
                                                                                    <w:div w:id="1360351114">
                                                                                      <w:marLeft w:val="0"/>
                                                                                      <w:marRight w:val="0"/>
                                                                                      <w:marTop w:val="0"/>
                                                                                      <w:marBottom w:val="0"/>
                                                                                      <w:divBdr>
                                                                                        <w:top w:val="none" w:sz="0" w:space="0" w:color="auto"/>
                                                                                        <w:left w:val="none" w:sz="0" w:space="0" w:color="auto"/>
                                                                                        <w:bottom w:val="none" w:sz="0" w:space="0" w:color="auto"/>
                                                                                        <w:right w:val="none" w:sz="0" w:space="0" w:color="auto"/>
                                                                                      </w:divBdr>
                                                                                      <w:divsChild>
                                                                                        <w:div w:id="335810243">
                                                                                          <w:marLeft w:val="0"/>
                                                                                          <w:marRight w:val="0"/>
                                                                                          <w:marTop w:val="0"/>
                                                                                          <w:marBottom w:val="0"/>
                                                                                          <w:divBdr>
                                                                                            <w:top w:val="none" w:sz="0" w:space="0" w:color="auto"/>
                                                                                            <w:left w:val="none" w:sz="0" w:space="0" w:color="auto"/>
                                                                                            <w:bottom w:val="none" w:sz="0" w:space="0" w:color="auto"/>
                                                                                            <w:right w:val="none" w:sz="0" w:space="0" w:color="auto"/>
                                                                                          </w:divBdr>
                                                                                          <w:divsChild>
                                                                                            <w:div w:id="1341392233">
                                                                                              <w:marLeft w:val="0"/>
                                                                                              <w:marRight w:val="0"/>
                                                                                              <w:marTop w:val="0"/>
                                                                                              <w:marBottom w:val="0"/>
                                                                                              <w:divBdr>
                                                                                                <w:top w:val="none" w:sz="0" w:space="0" w:color="auto"/>
                                                                                                <w:left w:val="none" w:sz="0" w:space="0" w:color="auto"/>
                                                                                                <w:bottom w:val="none" w:sz="0" w:space="0" w:color="auto"/>
                                                                                                <w:right w:val="none" w:sz="0" w:space="0" w:color="auto"/>
                                                                                              </w:divBdr>
                                                                                              <w:divsChild>
                                                                                                <w:div w:id="1985430618">
                                                                                                  <w:marLeft w:val="0"/>
                                                                                                  <w:marRight w:val="0"/>
                                                                                                  <w:marTop w:val="0"/>
                                                                                                  <w:marBottom w:val="0"/>
                                                                                                  <w:divBdr>
                                                                                                    <w:top w:val="none" w:sz="0" w:space="0" w:color="auto"/>
                                                                                                    <w:left w:val="none" w:sz="0" w:space="0" w:color="auto"/>
                                                                                                    <w:bottom w:val="none" w:sz="0" w:space="0" w:color="auto"/>
                                                                                                    <w:right w:val="none" w:sz="0" w:space="0" w:color="auto"/>
                                                                                                  </w:divBdr>
                                                                                                  <w:divsChild>
                                                                                                    <w:div w:id="1887836955">
                                                                                                      <w:marLeft w:val="0"/>
                                                                                                      <w:marRight w:val="0"/>
                                                                                                      <w:marTop w:val="0"/>
                                                                                                      <w:marBottom w:val="0"/>
                                                                                                      <w:divBdr>
                                                                                                        <w:top w:val="none" w:sz="0" w:space="0" w:color="auto"/>
                                                                                                        <w:left w:val="none" w:sz="0" w:space="0" w:color="auto"/>
                                                                                                        <w:bottom w:val="none" w:sz="0" w:space="0" w:color="auto"/>
                                                                                                        <w:right w:val="none" w:sz="0" w:space="0" w:color="auto"/>
                                                                                                      </w:divBdr>
                                                                                                      <w:divsChild>
                                                                                                        <w:div w:id="372729189">
                                                                                                          <w:marLeft w:val="0"/>
                                                                                                          <w:marRight w:val="0"/>
                                                                                                          <w:marTop w:val="0"/>
                                                                                                          <w:marBottom w:val="0"/>
                                                                                                          <w:divBdr>
                                                                                                            <w:top w:val="none" w:sz="0" w:space="0" w:color="auto"/>
                                                                                                            <w:left w:val="none" w:sz="0" w:space="0" w:color="auto"/>
                                                                                                            <w:bottom w:val="none" w:sz="0" w:space="0" w:color="auto"/>
                                                                                                            <w:right w:val="none" w:sz="0" w:space="0" w:color="auto"/>
                                                                                                          </w:divBdr>
                                                                                                          <w:divsChild>
                                                                                                            <w:div w:id="85423206">
                                                                                                              <w:marLeft w:val="0"/>
                                                                                                              <w:marRight w:val="0"/>
                                                                                                              <w:marTop w:val="0"/>
                                                                                                              <w:marBottom w:val="0"/>
                                                                                                              <w:divBdr>
                                                                                                                <w:top w:val="none" w:sz="0" w:space="0" w:color="auto"/>
                                                                                                                <w:left w:val="none" w:sz="0" w:space="0" w:color="auto"/>
                                                                                                                <w:bottom w:val="none" w:sz="0" w:space="0" w:color="auto"/>
                                                                                                                <w:right w:val="none" w:sz="0" w:space="0" w:color="auto"/>
                                                                                                              </w:divBdr>
                                                                                                              <w:divsChild>
                                                                                                                <w:div w:id="9112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317925">
      <w:bodyDiv w:val="1"/>
      <w:marLeft w:val="0"/>
      <w:marRight w:val="0"/>
      <w:marTop w:val="0"/>
      <w:marBottom w:val="0"/>
      <w:divBdr>
        <w:top w:val="none" w:sz="0" w:space="0" w:color="auto"/>
        <w:left w:val="none" w:sz="0" w:space="0" w:color="auto"/>
        <w:bottom w:val="none" w:sz="0" w:space="0" w:color="auto"/>
        <w:right w:val="none" w:sz="0" w:space="0" w:color="auto"/>
      </w:divBdr>
    </w:div>
    <w:div w:id="1218128617">
      <w:bodyDiv w:val="1"/>
      <w:marLeft w:val="0"/>
      <w:marRight w:val="0"/>
      <w:marTop w:val="0"/>
      <w:marBottom w:val="0"/>
      <w:divBdr>
        <w:top w:val="none" w:sz="0" w:space="0" w:color="auto"/>
        <w:left w:val="none" w:sz="0" w:space="0" w:color="auto"/>
        <w:bottom w:val="none" w:sz="0" w:space="0" w:color="auto"/>
        <w:right w:val="none" w:sz="0" w:space="0" w:color="auto"/>
      </w:divBdr>
      <w:divsChild>
        <w:div w:id="1820227984">
          <w:marLeft w:val="0"/>
          <w:marRight w:val="0"/>
          <w:marTop w:val="0"/>
          <w:marBottom w:val="0"/>
          <w:divBdr>
            <w:top w:val="none" w:sz="0" w:space="0" w:color="auto"/>
            <w:left w:val="none" w:sz="0" w:space="0" w:color="auto"/>
            <w:bottom w:val="none" w:sz="0" w:space="0" w:color="auto"/>
            <w:right w:val="none" w:sz="0" w:space="0" w:color="auto"/>
          </w:divBdr>
          <w:divsChild>
            <w:div w:id="423577594">
              <w:marLeft w:val="0"/>
              <w:marRight w:val="0"/>
              <w:marTop w:val="0"/>
              <w:marBottom w:val="0"/>
              <w:divBdr>
                <w:top w:val="none" w:sz="0" w:space="0" w:color="auto"/>
                <w:left w:val="none" w:sz="0" w:space="0" w:color="auto"/>
                <w:bottom w:val="none" w:sz="0" w:space="0" w:color="auto"/>
                <w:right w:val="none" w:sz="0" w:space="0" w:color="auto"/>
              </w:divBdr>
              <w:divsChild>
                <w:div w:id="992755737">
                  <w:marLeft w:val="0"/>
                  <w:marRight w:val="0"/>
                  <w:marTop w:val="0"/>
                  <w:marBottom w:val="0"/>
                  <w:divBdr>
                    <w:top w:val="none" w:sz="0" w:space="0" w:color="auto"/>
                    <w:left w:val="none" w:sz="0" w:space="0" w:color="auto"/>
                    <w:bottom w:val="none" w:sz="0" w:space="0" w:color="auto"/>
                    <w:right w:val="none" w:sz="0" w:space="0" w:color="auto"/>
                  </w:divBdr>
                  <w:divsChild>
                    <w:div w:id="1934509900">
                      <w:marLeft w:val="0"/>
                      <w:marRight w:val="0"/>
                      <w:marTop w:val="0"/>
                      <w:marBottom w:val="0"/>
                      <w:divBdr>
                        <w:top w:val="none" w:sz="0" w:space="0" w:color="auto"/>
                        <w:left w:val="none" w:sz="0" w:space="0" w:color="auto"/>
                        <w:bottom w:val="none" w:sz="0" w:space="0" w:color="auto"/>
                        <w:right w:val="none" w:sz="0" w:space="0" w:color="auto"/>
                      </w:divBdr>
                      <w:divsChild>
                        <w:div w:id="1742556215">
                          <w:marLeft w:val="0"/>
                          <w:marRight w:val="0"/>
                          <w:marTop w:val="0"/>
                          <w:marBottom w:val="0"/>
                          <w:divBdr>
                            <w:top w:val="none" w:sz="0" w:space="0" w:color="auto"/>
                            <w:left w:val="none" w:sz="0" w:space="0" w:color="auto"/>
                            <w:bottom w:val="none" w:sz="0" w:space="0" w:color="auto"/>
                            <w:right w:val="none" w:sz="0" w:space="0" w:color="auto"/>
                          </w:divBdr>
                          <w:divsChild>
                            <w:div w:id="205332618">
                              <w:marLeft w:val="0"/>
                              <w:marRight w:val="0"/>
                              <w:marTop w:val="0"/>
                              <w:marBottom w:val="0"/>
                              <w:divBdr>
                                <w:top w:val="none" w:sz="0" w:space="0" w:color="auto"/>
                                <w:left w:val="none" w:sz="0" w:space="0" w:color="auto"/>
                                <w:bottom w:val="none" w:sz="0" w:space="0" w:color="auto"/>
                                <w:right w:val="none" w:sz="0" w:space="0" w:color="auto"/>
                              </w:divBdr>
                              <w:divsChild>
                                <w:div w:id="505286370">
                                  <w:marLeft w:val="0"/>
                                  <w:marRight w:val="0"/>
                                  <w:marTop w:val="0"/>
                                  <w:marBottom w:val="0"/>
                                  <w:divBdr>
                                    <w:top w:val="none" w:sz="0" w:space="0" w:color="auto"/>
                                    <w:left w:val="none" w:sz="0" w:space="0" w:color="auto"/>
                                    <w:bottom w:val="none" w:sz="0" w:space="0" w:color="auto"/>
                                    <w:right w:val="none" w:sz="0" w:space="0" w:color="auto"/>
                                  </w:divBdr>
                                  <w:divsChild>
                                    <w:div w:id="1202206071">
                                      <w:marLeft w:val="0"/>
                                      <w:marRight w:val="0"/>
                                      <w:marTop w:val="0"/>
                                      <w:marBottom w:val="0"/>
                                      <w:divBdr>
                                        <w:top w:val="none" w:sz="0" w:space="0" w:color="auto"/>
                                        <w:left w:val="none" w:sz="0" w:space="0" w:color="auto"/>
                                        <w:bottom w:val="none" w:sz="0" w:space="0" w:color="auto"/>
                                        <w:right w:val="none" w:sz="0" w:space="0" w:color="auto"/>
                                      </w:divBdr>
                                      <w:divsChild>
                                        <w:div w:id="19253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932146">
      <w:bodyDiv w:val="1"/>
      <w:marLeft w:val="0"/>
      <w:marRight w:val="0"/>
      <w:marTop w:val="0"/>
      <w:marBottom w:val="0"/>
      <w:divBdr>
        <w:top w:val="none" w:sz="0" w:space="0" w:color="auto"/>
        <w:left w:val="none" w:sz="0" w:space="0" w:color="auto"/>
        <w:bottom w:val="none" w:sz="0" w:space="0" w:color="auto"/>
        <w:right w:val="none" w:sz="0" w:space="0" w:color="auto"/>
      </w:divBdr>
    </w:div>
    <w:div w:id="1284072213">
      <w:bodyDiv w:val="1"/>
      <w:marLeft w:val="0"/>
      <w:marRight w:val="0"/>
      <w:marTop w:val="0"/>
      <w:marBottom w:val="0"/>
      <w:divBdr>
        <w:top w:val="none" w:sz="0" w:space="0" w:color="auto"/>
        <w:left w:val="none" w:sz="0" w:space="0" w:color="auto"/>
        <w:bottom w:val="none" w:sz="0" w:space="0" w:color="auto"/>
        <w:right w:val="none" w:sz="0" w:space="0" w:color="auto"/>
      </w:divBdr>
    </w:div>
    <w:div w:id="1304654934">
      <w:bodyDiv w:val="1"/>
      <w:marLeft w:val="0"/>
      <w:marRight w:val="0"/>
      <w:marTop w:val="0"/>
      <w:marBottom w:val="0"/>
      <w:divBdr>
        <w:top w:val="none" w:sz="0" w:space="0" w:color="auto"/>
        <w:left w:val="none" w:sz="0" w:space="0" w:color="auto"/>
        <w:bottom w:val="none" w:sz="0" w:space="0" w:color="auto"/>
        <w:right w:val="none" w:sz="0" w:space="0" w:color="auto"/>
      </w:divBdr>
      <w:divsChild>
        <w:div w:id="557715111">
          <w:marLeft w:val="0"/>
          <w:marRight w:val="0"/>
          <w:marTop w:val="0"/>
          <w:marBottom w:val="0"/>
          <w:divBdr>
            <w:top w:val="none" w:sz="0" w:space="0" w:color="auto"/>
            <w:left w:val="none" w:sz="0" w:space="0" w:color="auto"/>
            <w:bottom w:val="none" w:sz="0" w:space="0" w:color="auto"/>
            <w:right w:val="none" w:sz="0" w:space="0" w:color="auto"/>
          </w:divBdr>
        </w:div>
        <w:div w:id="11240356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8754842">
              <w:marLeft w:val="0"/>
              <w:marRight w:val="0"/>
              <w:marTop w:val="0"/>
              <w:marBottom w:val="0"/>
              <w:divBdr>
                <w:top w:val="none" w:sz="0" w:space="0" w:color="auto"/>
                <w:left w:val="none" w:sz="0" w:space="0" w:color="auto"/>
                <w:bottom w:val="none" w:sz="0" w:space="0" w:color="auto"/>
                <w:right w:val="none" w:sz="0" w:space="0" w:color="auto"/>
              </w:divBdr>
              <w:divsChild>
                <w:div w:id="1180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71804">
      <w:bodyDiv w:val="1"/>
      <w:marLeft w:val="0"/>
      <w:marRight w:val="0"/>
      <w:marTop w:val="0"/>
      <w:marBottom w:val="0"/>
      <w:divBdr>
        <w:top w:val="none" w:sz="0" w:space="0" w:color="auto"/>
        <w:left w:val="none" w:sz="0" w:space="0" w:color="auto"/>
        <w:bottom w:val="none" w:sz="0" w:space="0" w:color="auto"/>
        <w:right w:val="none" w:sz="0" w:space="0" w:color="auto"/>
      </w:divBdr>
    </w:div>
    <w:div w:id="1480537920">
      <w:bodyDiv w:val="1"/>
      <w:marLeft w:val="0"/>
      <w:marRight w:val="0"/>
      <w:marTop w:val="0"/>
      <w:marBottom w:val="0"/>
      <w:divBdr>
        <w:top w:val="none" w:sz="0" w:space="0" w:color="auto"/>
        <w:left w:val="none" w:sz="0" w:space="0" w:color="auto"/>
        <w:bottom w:val="none" w:sz="0" w:space="0" w:color="auto"/>
        <w:right w:val="none" w:sz="0" w:space="0" w:color="auto"/>
      </w:divBdr>
    </w:div>
    <w:div w:id="1632050850">
      <w:bodyDiv w:val="1"/>
      <w:marLeft w:val="0"/>
      <w:marRight w:val="0"/>
      <w:marTop w:val="0"/>
      <w:marBottom w:val="0"/>
      <w:divBdr>
        <w:top w:val="none" w:sz="0" w:space="0" w:color="auto"/>
        <w:left w:val="none" w:sz="0" w:space="0" w:color="auto"/>
        <w:bottom w:val="none" w:sz="0" w:space="0" w:color="auto"/>
        <w:right w:val="none" w:sz="0" w:space="0" w:color="auto"/>
      </w:divBdr>
    </w:div>
    <w:div w:id="1812136358">
      <w:bodyDiv w:val="1"/>
      <w:marLeft w:val="0"/>
      <w:marRight w:val="0"/>
      <w:marTop w:val="0"/>
      <w:marBottom w:val="0"/>
      <w:divBdr>
        <w:top w:val="none" w:sz="0" w:space="0" w:color="auto"/>
        <w:left w:val="none" w:sz="0" w:space="0" w:color="auto"/>
        <w:bottom w:val="none" w:sz="0" w:space="0" w:color="auto"/>
        <w:right w:val="none" w:sz="0" w:space="0" w:color="auto"/>
      </w:divBdr>
      <w:divsChild>
        <w:div w:id="861240872">
          <w:marLeft w:val="0"/>
          <w:marRight w:val="0"/>
          <w:marTop w:val="0"/>
          <w:marBottom w:val="0"/>
          <w:divBdr>
            <w:top w:val="none" w:sz="0" w:space="0" w:color="auto"/>
            <w:left w:val="none" w:sz="0" w:space="0" w:color="auto"/>
            <w:bottom w:val="none" w:sz="0" w:space="0" w:color="auto"/>
            <w:right w:val="none" w:sz="0" w:space="0" w:color="auto"/>
          </w:divBdr>
          <w:divsChild>
            <w:div w:id="880243331">
              <w:marLeft w:val="0"/>
              <w:marRight w:val="0"/>
              <w:marTop w:val="0"/>
              <w:marBottom w:val="0"/>
              <w:divBdr>
                <w:top w:val="none" w:sz="0" w:space="0" w:color="auto"/>
                <w:left w:val="none" w:sz="0" w:space="0" w:color="auto"/>
                <w:bottom w:val="none" w:sz="0" w:space="0" w:color="auto"/>
                <w:right w:val="none" w:sz="0" w:space="0" w:color="auto"/>
              </w:divBdr>
              <w:divsChild>
                <w:div w:id="146092814">
                  <w:marLeft w:val="0"/>
                  <w:marRight w:val="0"/>
                  <w:marTop w:val="0"/>
                  <w:marBottom w:val="0"/>
                  <w:divBdr>
                    <w:top w:val="none" w:sz="0" w:space="0" w:color="auto"/>
                    <w:left w:val="none" w:sz="0" w:space="0" w:color="auto"/>
                    <w:bottom w:val="none" w:sz="0" w:space="0" w:color="auto"/>
                    <w:right w:val="none" w:sz="0" w:space="0" w:color="auto"/>
                  </w:divBdr>
                  <w:divsChild>
                    <w:div w:id="45877462">
                      <w:marLeft w:val="0"/>
                      <w:marRight w:val="0"/>
                      <w:marTop w:val="0"/>
                      <w:marBottom w:val="0"/>
                      <w:divBdr>
                        <w:top w:val="none" w:sz="0" w:space="0" w:color="auto"/>
                        <w:left w:val="none" w:sz="0" w:space="0" w:color="auto"/>
                        <w:bottom w:val="none" w:sz="0" w:space="0" w:color="auto"/>
                        <w:right w:val="none" w:sz="0" w:space="0" w:color="auto"/>
                      </w:divBdr>
                      <w:divsChild>
                        <w:div w:id="392588039">
                          <w:marLeft w:val="0"/>
                          <w:marRight w:val="0"/>
                          <w:marTop w:val="0"/>
                          <w:marBottom w:val="0"/>
                          <w:divBdr>
                            <w:top w:val="none" w:sz="0" w:space="0" w:color="auto"/>
                            <w:left w:val="none" w:sz="0" w:space="0" w:color="auto"/>
                            <w:bottom w:val="none" w:sz="0" w:space="0" w:color="auto"/>
                            <w:right w:val="none" w:sz="0" w:space="0" w:color="auto"/>
                          </w:divBdr>
                          <w:divsChild>
                            <w:div w:id="1385371460">
                              <w:marLeft w:val="0"/>
                              <w:marRight w:val="0"/>
                              <w:marTop w:val="0"/>
                              <w:marBottom w:val="0"/>
                              <w:divBdr>
                                <w:top w:val="none" w:sz="0" w:space="0" w:color="auto"/>
                                <w:left w:val="none" w:sz="0" w:space="0" w:color="auto"/>
                                <w:bottom w:val="none" w:sz="0" w:space="0" w:color="auto"/>
                                <w:right w:val="none" w:sz="0" w:space="0" w:color="auto"/>
                              </w:divBdr>
                              <w:divsChild>
                                <w:div w:id="1401901951">
                                  <w:marLeft w:val="0"/>
                                  <w:marRight w:val="0"/>
                                  <w:marTop w:val="0"/>
                                  <w:marBottom w:val="0"/>
                                  <w:divBdr>
                                    <w:top w:val="none" w:sz="0" w:space="0" w:color="auto"/>
                                    <w:left w:val="none" w:sz="0" w:space="0" w:color="auto"/>
                                    <w:bottom w:val="none" w:sz="0" w:space="0" w:color="auto"/>
                                    <w:right w:val="none" w:sz="0" w:space="0" w:color="auto"/>
                                  </w:divBdr>
                                  <w:divsChild>
                                    <w:div w:id="1829666093">
                                      <w:marLeft w:val="0"/>
                                      <w:marRight w:val="0"/>
                                      <w:marTop w:val="0"/>
                                      <w:marBottom w:val="0"/>
                                      <w:divBdr>
                                        <w:top w:val="none" w:sz="0" w:space="0" w:color="auto"/>
                                        <w:left w:val="none" w:sz="0" w:space="0" w:color="auto"/>
                                        <w:bottom w:val="none" w:sz="0" w:space="0" w:color="auto"/>
                                        <w:right w:val="none" w:sz="0" w:space="0" w:color="auto"/>
                                      </w:divBdr>
                                      <w:divsChild>
                                        <w:div w:id="20908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23867">
      <w:bodyDiv w:val="1"/>
      <w:marLeft w:val="0"/>
      <w:marRight w:val="0"/>
      <w:marTop w:val="0"/>
      <w:marBottom w:val="0"/>
      <w:divBdr>
        <w:top w:val="none" w:sz="0" w:space="0" w:color="auto"/>
        <w:left w:val="none" w:sz="0" w:space="0" w:color="auto"/>
        <w:bottom w:val="none" w:sz="0" w:space="0" w:color="auto"/>
        <w:right w:val="none" w:sz="0" w:space="0" w:color="auto"/>
      </w:divBdr>
    </w:div>
    <w:div w:id="1825775835">
      <w:bodyDiv w:val="1"/>
      <w:marLeft w:val="0"/>
      <w:marRight w:val="0"/>
      <w:marTop w:val="0"/>
      <w:marBottom w:val="0"/>
      <w:divBdr>
        <w:top w:val="none" w:sz="0" w:space="0" w:color="auto"/>
        <w:left w:val="none" w:sz="0" w:space="0" w:color="auto"/>
        <w:bottom w:val="none" w:sz="0" w:space="0" w:color="auto"/>
        <w:right w:val="none" w:sz="0" w:space="0" w:color="auto"/>
      </w:divBdr>
    </w:div>
    <w:div w:id="1928420182">
      <w:bodyDiv w:val="1"/>
      <w:marLeft w:val="0"/>
      <w:marRight w:val="0"/>
      <w:marTop w:val="0"/>
      <w:marBottom w:val="0"/>
      <w:divBdr>
        <w:top w:val="none" w:sz="0" w:space="0" w:color="auto"/>
        <w:left w:val="none" w:sz="0" w:space="0" w:color="auto"/>
        <w:bottom w:val="none" w:sz="0" w:space="0" w:color="auto"/>
        <w:right w:val="none" w:sz="0" w:space="0" w:color="auto"/>
      </w:divBdr>
    </w:div>
    <w:div w:id="1972704782">
      <w:bodyDiv w:val="1"/>
      <w:marLeft w:val="0"/>
      <w:marRight w:val="0"/>
      <w:marTop w:val="0"/>
      <w:marBottom w:val="0"/>
      <w:divBdr>
        <w:top w:val="none" w:sz="0" w:space="0" w:color="auto"/>
        <w:left w:val="none" w:sz="0" w:space="0" w:color="auto"/>
        <w:bottom w:val="none" w:sz="0" w:space="0" w:color="auto"/>
        <w:right w:val="none" w:sz="0" w:space="0" w:color="auto"/>
      </w:divBdr>
    </w:div>
    <w:div w:id="2035770101">
      <w:bodyDiv w:val="1"/>
      <w:marLeft w:val="0"/>
      <w:marRight w:val="0"/>
      <w:marTop w:val="0"/>
      <w:marBottom w:val="0"/>
      <w:divBdr>
        <w:top w:val="none" w:sz="0" w:space="0" w:color="auto"/>
        <w:left w:val="none" w:sz="0" w:space="0" w:color="auto"/>
        <w:bottom w:val="none" w:sz="0" w:space="0" w:color="auto"/>
        <w:right w:val="none" w:sz="0" w:space="0" w:color="auto"/>
      </w:divBdr>
    </w:div>
    <w:div w:id="2060931959">
      <w:bodyDiv w:val="1"/>
      <w:marLeft w:val="0"/>
      <w:marRight w:val="0"/>
      <w:marTop w:val="0"/>
      <w:marBottom w:val="0"/>
      <w:divBdr>
        <w:top w:val="none" w:sz="0" w:space="0" w:color="auto"/>
        <w:left w:val="none" w:sz="0" w:space="0" w:color="auto"/>
        <w:bottom w:val="none" w:sz="0" w:space="0" w:color="auto"/>
        <w:right w:val="none" w:sz="0" w:space="0" w:color="auto"/>
      </w:divBdr>
    </w:div>
    <w:div w:id="2062440451">
      <w:bodyDiv w:val="1"/>
      <w:marLeft w:val="0"/>
      <w:marRight w:val="0"/>
      <w:marTop w:val="0"/>
      <w:marBottom w:val="0"/>
      <w:divBdr>
        <w:top w:val="none" w:sz="0" w:space="0" w:color="auto"/>
        <w:left w:val="none" w:sz="0" w:space="0" w:color="auto"/>
        <w:bottom w:val="none" w:sz="0" w:space="0" w:color="auto"/>
        <w:right w:val="none" w:sz="0" w:space="0" w:color="auto"/>
      </w:divBdr>
      <w:divsChild>
        <w:div w:id="902638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portauthoritynsw.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FCD5B-89C8-4011-91A7-FAFFEDEE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INVOICE  989</vt:lpstr>
    </vt:vector>
  </TitlesOfParts>
  <Company>preinstall</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989</dc:title>
  <dc:subject/>
  <dc:creator>peter r ball</dc:creator>
  <cp:keywords/>
  <cp:lastModifiedBy>Microsoft Office User</cp:lastModifiedBy>
  <cp:revision>2</cp:revision>
  <cp:lastPrinted>2016-11-16T00:46:00Z</cp:lastPrinted>
  <dcterms:created xsi:type="dcterms:W3CDTF">2021-06-03T02:15:00Z</dcterms:created>
  <dcterms:modified xsi:type="dcterms:W3CDTF">2021-06-03T02:15:00Z</dcterms:modified>
</cp:coreProperties>
</file>